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E36D3" w:rsidRPr="009A2D37" w:rsidRDefault="0029795C" w:rsidP="001661E6">
      <w:pPr>
        <w:jc w:val="center"/>
      </w:pPr>
      <w:r>
        <w:rPr>
          <w:noProof/>
        </w:rPr>
        <mc:AlternateContent>
          <mc:Choice Requires="wps">
            <w:drawing>
              <wp:anchor distT="0" distB="0" distL="114300" distR="114300" simplePos="0" relativeHeight="251657728" behindDoc="1" locked="0" layoutInCell="1" allowOverlap="1">
                <wp:simplePos x="0" y="0"/>
                <wp:positionH relativeFrom="column">
                  <wp:posOffset>-921385</wp:posOffset>
                </wp:positionH>
                <wp:positionV relativeFrom="paragraph">
                  <wp:posOffset>-1199515</wp:posOffset>
                </wp:positionV>
                <wp:extent cx="7810500" cy="10353675"/>
                <wp:effectExtent l="0" t="0" r="19050" b="285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0" cy="10353675"/>
                        </a:xfrm>
                        <a:prstGeom prst="rect">
                          <a:avLst/>
                        </a:prstGeom>
                        <a:solidFill>
                          <a:schemeClr val="accent2">
                            <a:lumMod val="50000"/>
                          </a:schemeClr>
                        </a:solidFill>
                        <a:ln w="9525">
                          <a:solidFill>
                            <a:srgbClr val="000000"/>
                          </a:solidFill>
                          <a:miter lim="800000"/>
                          <a:headEnd/>
                          <a:tailEnd/>
                        </a:ln>
                      </wps:spPr>
                      <wps:txbx>
                        <w:txbxContent>
                          <w:p w:rsidR="004E18B4" w:rsidRDefault="004E18B4" w:rsidP="004E18B4">
                            <w:pPr>
                              <w:jc w:val="center"/>
                            </w:pPr>
                            <w:r>
                              <w:t>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72.55pt;margin-top:-94.45pt;width:615pt;height:81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" fillcolor="#622423 [1605]">
                <v:textbox>
                  <w:txbxContent>
                    <w:p w:rsidR="004E18B4" w:rsidRDefault="004E18B4" w:rsidP="004E18B4">
                      <w:pPr>
                        <w:jc w:val="center"/>
                      </w:pPr>
                      <w:r>
                        <w:t>Up</w:t>
                      </w: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60960</wp:posOffset>
                </wp:positionH>
                <wp:positionV relativeFrom="paragraph">
                  <wp:posOffset>-114300</wp:posOffset>
                </wp:positionV>
                <wp:extent cx="0" cy="7391400"/>
                <wp:effectExtent l="22860" t="19050" r="1524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140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pt" to="4.8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" strokecolor="#fc0" strokeweight="2.25pt"/>
            </w:pict>
          </mc:Fallback>
        </mc:AlternateContent>
      </w:r>
    </w:p>
    <w:p w:rsidR="00EE36D3" w:rsidRPr="009A2D37" w:rsidRDefault="009A2D37" w:rsidP="001661E6">
      <w:pPr>
        <w:jc w:val="center"/>
        <w:rPr>
          <w:sz w:val="36"/>
          <w:szCs w:val="36"/>
        </w:rPr>
      </w:pPr>
      <w:r>
        <w:rPr>
          <w:noProof/>
        </w:rPr>
        <w:drawing>
          <wp:inline distT="0" distB="0" distL="0" distR="0">
            <wp:extent cx="5257800" cy="406400"/>
            <wp:effectExtent l="25400" t="0" r="0" b="0"/>
            <wp:docPr id="1" name="Picture 1" descr="mcdb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bgline"/>
                    <pic:cNvPicPr>
                      <a:picLocks noChangeAspect="1" noChangeArrowheads="1"/>
                    </pic:cNvPicPr>
                  </pic:nvPicPr>
                  <pic:blipFill>
                    <a:blip r:embed="rId9" cstate="print"/>
                    <a:srcRect/>
                    <a:stretch>
                      <a:fillRect/>
                    </a:stretch>
                  </pic:blipFill>
                  <pic:spPr bwMode="auto">
                    <a:xfrm>
                      <a:off x="0" y="0"/>
                      <a:ext cx="5257800" cy="406400"/>
                    </a:xfrm>
                    <a:prstGeom prst="rect">
                      <a:avLst/>
                    </a:prstGeom>
                    <a:noFill/>
                    <a:ln w="9525">
                      <a:noFill/>
                      <a:miter lim="800000"/>
                      <a:headEnd/>
                      <a:tailEnd/>
                    </a:ln>
                  </pic:spPr>
                </pic:pic>
              </a:graphicData>
            </a:graphic>
          </wp:inline>
        </w:drawing>
      </w:r>
    </w:p>
    <w:p w:rsidR="00EE36D3" w:rsidRPr="009A2D37" w:rsidRDefault="0029795C" w:rsidP="001661E6">
      <w:pPr>
        <w:rPr>
          <w:sz w:val="36"/>
          <w:szCs w:val="36"/>
        </w:rPr>
      </w:pPr>
      <w:r>
        <w:rPr>
          <w:noProof/>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163830</wp:posOffset>
                </wp:positionV>
                <wp:extent cx="6446520" cy="0"/>
                <wp:effectExtent l="19050" t="20955" r="20955" b="171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9pt" to="480.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" strokecolor="#fc0" strokeweight="2.25pt"/>
            </w:pict>
          </mc:Fallback>
        </mc:AlternateContent>
      </w:r>
    </w:p>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Pr>
        <w:ind w:firstLine="720"/>
        <w:rPr>
          <w:b/>
          <w:bCs/>
          <w:color w:val="FFCC00"/>
          <w:sz w:val="32"/>
          <w:szCs w:val="32"/>
        </w:rPr>
      </w:pPr>
      <w:r w:rsidRPr="009A2D37">
        <w:rPr>
          <w:b/>
          <w:bCs/>
          <w:color w:val="FFCC00"/>
          <w:sz w:val="32"/>
          <w:szCs w:val="32"/>
        </w:rPr>
        <w:t>MCDB&amp;G</w:t>
      </w:r>
    </w:p>
    <w:p w:rsidR="00EE36D3" w:rsidRPr="009A2D37" w:rsidRDefault="00EE36D3" w:rsidP="001661E6">
      <w:pPr>
        <w:ind w:firstLine="720"/>
        <w:rPr>
          <w:rFonts w:cs="Times New Roman"/>
          <w:b/>
          <w:bCs/>
          <w:color w:val="FFCC00"/>
          <w:sz w:val="28"/>
        </w:rPr>
      </w:pPr>
      <w:r w:rsidRPr="009A2D37">
        <w:rPr>
          <w:rFonts w:cs="Times New Roman"/>
          <w:b/>
          <w:bCs/>
          <w:color w:val="FFCC00"/>
          <w:sz w:val="28"/>
          <w:szCs w:val="32"/>
        </w:rPr>
        <w:t>Molecular, Cellular, Developmental Biology and Genetics</w:t>
      </w:r>
    </w:p>
    <w:p w:rsidR="00EE36D3" w:rsidRPr="009A2D37" w:rsidRDefault="00EE36D3" w:rsidP="001661E6">
      <w:pPr>
        <w:jc w:val="center"/>
        <w:rPr>
          <w:color w:val="FFCC00"/>
        </w:rPr>
      </w:pPr>
    </w:p>
    <w:p w:rsidR="00EE36D3" w:rsidRPr="009A2D37" w:rsidRDefault="00EE36D3" w:rsidP="001661E6">
      <w:pPr>
        <w:jc w:val="center"/>
        <w:rPr>
          <w:color w:val="FFCC00"/>
        </w:rPr>
      </w:pPr>
    </w:p>
    <w:p w:rsidR="00EE36D3" w:rsidRPr="009A2D37" w:rsidRDefault="00EE36D3" w:rsidP="00C47137">
      <w:pPr>
        <w:rPr>
          <w:color w:val="FFCC00"/>
        </w:rPr>
      </w:pPr>
    </w:p>
    <w:p w:rsidR="00EE36D3" w:rsidRPr="009A2D37" w:rsidRDefault="00EE36D3" w:rsidP="001661E6">
      <w:pPr>
        <w:jc w:val="center"/>
        <w:rPr>
          <w:color w:val="FFCC00"/>
        </w:rPr>
      </w:pPr>
    </w:p>
    <w:p w:rsidR="00EE36D3" w:rsidRPr="009A2D37" w:rsidRDefault="00EE36D3" w:rsidP="001661E6">
      <w:pPr>
        <w:jc w:val="center"/>
        <w:rPr>
          <w:color w:val="FFCC00"/>
        </w:rPr>
      </w:pPr>
    </w:p>
    <w:p w:rsidR="00EE36D3" w:rsidRPr="009A2D37" w:rsidRDefault="00C47137" w:rsidP="00C47137">
      <w:pPr>
        <w:pStyle w:val="Heading1"/>
        <w:ind w:firstLine="720"/>
        <w:jc w:val="center"/>
        <w:rPr>
          <w:rFonts w:ascii="Arial" w:hAnsi="Arial"/>
          <w:i/>
          <w:iCs/>
          <w:color w:val="FFCC00"/>
          <w:sz w:val="36"/>
          <w:szCs w:val="36"/>
          <w:u w:val="none"/>
        </w:rPr>
      </w:pPr>
      <w:r>
        <w:rPr>
          <w:rFonts w:ascii="Arial" w:hAnsi="Arial"/>
          <w:i/>
          <w:iCs/>
          <w:color w:val="FFCC00"/>
          <w:sz w:val="36"/>
          <w:szCs w:val="36"/>
          <w:u w:val="none"/>
        </w:rPr>
        <w:t>Graduate Program Handbook</w:t>
      </w:r>
    </w:p>
    <w:p w:rsidR="00EE36D3" w:rsidRPr="009A2D37" w:rsidRDefault="00EE36D3" w:rsidP="001661E6">
      <w:pPr>
        <w:jc w:val="center"/>
      </w:pPr>
    </w:p>
    <w:p w:rsidR="00EE36D3" w:rsidRPr="009A2D37" w:rsidRDefault="00EE36D3" w:rsidP="001661E6">
      <w:pPr>
        <w:jc w:val="center"/>
      </w:pPr>
    </w:p>
    <w:p w:rsidR="00EE36D3" w:rsidRPr="004E18B4" w:rsidRDefault="004E18B4" w:rsidP="001661E6">
      <w:pPr>
        <w:jc w:val="center"/>
        <w:rPr>
          <w:b/>
          <w:color w:val="FFC000"/>
          <w:sz w:val="32"/>
          <w:szCs w:val="32"/>
        </w:rPr>
      </w:pPr>
      <w:r>
        <w:rPr>
          <w:b/>
          <w:color w:val="FFC000"/>
          <w:sz w:val="32"/>
          <w:szCs w:val="32"/>
        </w:rPr>
        <w:t xml:space="preserve">     </w:t>
      </w:r>
      <w:r w:rsidRPr="004E18B4">
        <w:rPr>
          <w:b/>
          <w:color w:val="FFC000"/>
          <w:sz w:val="32"/>
          <w:szCs w:val="32"/>
        </w:rPr>
        <w:t>(</w:t>
      </w:r>
      <w:proofErr w:type="gramStart"/>
      <w:r w:rsidRPr="004E18B4">
        <w:rPr>
          <w:b/>
          <w:color w:val="FFC000"/>
          <w:sz w:val="32"/>
          <w:szCs w:val="32"/>
        </w:rPr>
        <w:t>updated</w:t>
      </w:r>
      <w:proofErr w:type="gramEnd"/>
      <w:r w:rsidRPr="004E18B4">
        <w:rPr>
          <w:b/>
          <w:color w:val="FFC000"/>
          <w:sz w:val="32"/>
          <w:szCs w:val="32"/>
        </w:rPr>
        <w:t xml:space="preserve"> October 1, 2013)</w:t>
      </w:r>
    </w:p>
    <w:p w:rsidR="00EE36D3" w:rsidRPr="009A2D37" w:rsidRDefault="00EE36D3" w:rsidP="001661E6">
      <w:pPr>
        <w:jc w:val="center"/>
      </w:pPr>
    </w:p>
    <w:p w:rsidR="00EE36D3" w:rsidRPr="009A2D37" w:rsidRDefault="00EE36D3" w:rsidP="001661E6">
      <w:pPr>
        <w:jc w:val="center"/>
      </w:pPr>
    </w:p>
    <w:p w:rsidR="00EE36D3" w:rsidRPr="009A2D37" w:rsidRDefault="00EE36D3" w:rsidP="001661E6">
      <w:pPr>
        <w:jc w:val="center"/>
      </w:pPr>
    </w:p>
    <w:p w:rsidR="00EE36D3" w:rsidRPr="009A2D37" w:rsidRDefault="00EE36D3" w:rsidP="001661E6">
      <w:pPr>
        <w:jc w:val="center"/>
      </w:pPr>
    </w:p>
    <w:p w:rsidR="00EE36D3" w:rsidRPr="009A2D37" w:rsidRDefault="00EE36D3" w:rsidP="001661E6">
      <w:pPr>
        <w:jc w:val="center"/>
      </w:pPr>
    </w:p>
    <w:p w:rsidR="00EE36D3" w:rsidRPr="009A2D37" w:rsidRDefault="00EE36D3" w:rsidP="001661E6">
      <w:pPr>
        <w:jc w:val="center"/>
      </w:pPr>
    </w:p>
    <w:p w:rsidR="00EE36D3" w:rsidRPr="009A2D37" w:rsidRDefault="00EE36D3" w:rsidP="001661E6">
      <w:pPr>
        <w:jc w:val="center"/>
      </w:pPr>
    </w:p>
    <w:p w:rsidR="00EE36D3" w:rsidRPr="009A2D37" w:rsidRDefault="00EE36D3" w:rsidP="001661E6">
      <w:pPr>
        <w:jc w:val="center"/>
      </w:pPr>
    </w:p>
    <w:p w:rsidR="00EE36D3" w:rsidRDefault="00EE36D3" w:rsidP="001661E6">
      <w:pPr>
        <w:jc w:val="center"/>
      </w:pPr>
    </w:p>
    <w:p w:rsidR="00C47137" w:rsidRDefault="00C47137" w:rsidP="001661E6">
      <w:pPr>
        <w:jc w:val="center"/>
      </w:pPr>
    </w:p>
    <w:p w:rsidR="00C47137" w:rsidRDefault="00C47137" w:rsidP="001661E6">
      <w:pPr>
        <w:jc w:val="center"/>
      </w:pPr>
    </w:p>
    <w:p w:rsidR="00C47137" w:rsidRDefault="00C47137" w:rsidP="001661E6">
      <w:pPr>
        <w:jc w:val="center"/>
      </w:pPr>
    </w:p>
    <w:p w:rsidR="00C47137" w:rsidRDefault="00C47137" w:rsidP="001661E6">
      <w:pPr>
        <w:jc w:val="center"/>
      </w:pPr>
    </w:p>
    <w:p w:rsidR="00C47137" w:rsidRPr="009A2D37" w:rsidRDefault="00C47137" w:rsidP="001661E6">
      <w:pPr>
        <w:jc w:val="center"/>
      </w:pPr>
    </w:p>
    <w:p w:rsidR="00EE36D3" w:rsidRPr="009A2D37" w:rsidRDefault="00EE36D3" w:rsidP="001661E6">
      <w:pPr>
        <w:jc w:val="center"/>
      </w:pPr>
    </w:p>
    <w:p w:rsidR="00EE36D3" w:rsidRPr="009A2D37" w:rsidRDefault="00EE36D3" w:rsidP="001661E6">
      <w:pPr>
        <w:jc w:val="center"/>
      </w:pPr>
    </w:p>
    <w:p w:rsidR="00EE36D3" w:rsidRPr="009A2D37" w:rsidRDefault="00EE36D3" w:rsidP="001661E6"/>
    <w:p w:rsidR="00EE36D3" w:rsidRPr="009A2D37" w:rsidRDefault="00EE36D3" w:rsidP="001661E6">
      <w:pPr>
        <w:jc w:val="center"/>
      </w:pPr>
    </w:p>
    <w:p w:rsidR="00EE36D3" w:rsidRPr="009A2D37" w:rsidRDefault="00EE36D3" w:rsidP="001661E6">
      <w:pPr>
        <w:jc w:val="center"/>
      </w:pPr>
      <w:r w:rsidRPr="009A2D37">
        <w:rPr>
          <w:sz w:val="36"/>
          <w:szCs w:val="36"/>
        </w:rPr>
        <w:t>THE UNIVERSITY OF MINNESOTA</w:t>
      </w:r>
    </w:p>
    <w:p w:rsidR="004E18B4" w:rsidRDefault="00EE36D3" w:rsidP="001661E6">
      <w:pPr>
        <w:rPr>
          <w:i/>
          <w:iCs/>
        </w:rPr>
      </w:pPr>
      <w:r w:rsidRPr="009A2D37">
        <w:rPr>
          <w:i/>
          <w:iCs/>
        </w:rPr>
        <w:br w:type="page"/>
      </w:r>
    </w:p>
    <w:p w:rsidR="004E18B4" w:rsidRDefault="004E18B4" w:rsidP="001661E6">
      <w:pPr>
        <w:rPr>
          <w:i/>
          <w:iCs/>
        </w:rPr>
      </w:pPr>
    </w:p>
    <w:p w:rsidR="00EE36D3" w:rsidRPr="009A2D37" w:rsidRDefault="00EE36D3" w:rsidP="001661E6">
      <w:pPr>
        <w:rPr>
          <w:i/>
          <w:iCs/>
        </w:rPr>
      </w:pPr>
      <w:r w:rsidRPr="009A2D37">
        <w:rPr>
          <w:i/>
          <w:iCs/>
        </w:rPr>
        <w:t>MCDB&amp;G Directors of Graduate Studies</w:t>
      </w:r>
    </w:p>
    <w:p w:rsidR="00EE36D3" w:rsidRPr="009A2D37" w:rsidRDefault="00EE36D3" w:rsidP="001661E6"/>
    <w:p w:rsidR="00EE36D3" w:rsidRPr="009A2D37" w:rsidRDefault="00EE36D3" w:rsidP="001661E6">
      <w:pPr>
        <w:ind w:left="720"/>
        <w:rPr>
          <w:b/>
          <w:bCs/>
        </w:rPr>
      </w:pPr>
      <w:r w:rsidRPr="009A2D37">
        <w:rPr>
          <w:b/>
          <w:bCs/>
        </w:rPr>
        <w:t>Kathleen Conklin, PhD</w:t>
      </w:r>
    </w:p>
    <w:p w:rsidR="00EE36D3" w:rsidRPr="009A2D37" w:rsidRDefault="00EE36D3" w:rsidP="001661E6">
      <w:pPr>
        <w:ind w:left="1080"/>
      </w:pPr>
      <w:r w:rsidRPr="009A2D37">
        <w:t>Associate Professor</w:t>
      </w:r>
    </w:p>
    <w:p w:rsidR="00EE36D3" w:rsidRPr="009A2D37" w:rsidRDefault="00EE36D3" w:rsidP="001661E6">
      <w:pPr>
        <w:ind w:left="1080"/>
      </w:pPr>
      <w:r w:rsidRPr="009A2D37">
        <w:t>Dept. of Genetics, Cell Biology and Development</w:t>
      </w:r>
    </w:p>
    <w:p w:rsidR="00EE36D3" w:rsidRPr="009A2D37" w:rsidRDefault="00EE36D3" w:rsidP="001661E6">
      <w:pPr>
        <w:ind w:left="1080"/>
      </w:pPr>
      <w:r w:rsidRPr="009A2D37">
        <w:t>5-128 MCB</w:t>
      </w:r>
    </w:p>
    <w:p w:rsidR="00EE36D3" w:rsidRPr="009A2D37" w:rsidRDefault="00EE36D3" w:rsidP="001661E6">
      <w:pPr>
        <w:ind w:left="1080"/>
      </w:pPr>
      <w:r w:rsidRPr="009A2D37">
        <w:t>612-626-0445</w:t>
      </w:r>
    </w:p>
    <w:p w:rsidR="00EE36D3" w:rsidRPr="009A2D37" w:rsidRDefault="00B77EBD" w:rsidP="001661E6">
      <w:pPr>
        <w:ind w:left="1080"/>
      </w:pPr>
      <w:r w:rsidRPr="009A2D37">
        <w:fldChar w:fldCharType="begin"/>
      </w:r>
      <w:r w:rsidR="00EE36D3" w:rsidRPr="009A2D37">
        <w:instrText xml:space="preserve"> HYPERLINK "mailto:conkl001@umn.edu" </w:instrText>
      </w:r>
      <w:r w:rsidRPr="009A2D37">
        <w:fldChar w:fldCharType="separate"/>
      </w:r>
      <w:r w:rsidR="00EE36D3" w:rsidRPr="009A2D37">
        <w:t>conkl001@umn.edu</w:t>
      </w:r>
    </w:p>
    <w:p w:rsidR="00EE36D3" w:rsidRPr="009A2D37" w:rsidRDefault="00B77EBD" w:rsidP="001661E6">
      <w:pPr>
        <w:ind w:left="2160"/>
      </w:pPr>
      <w:r w:rsidRPr="009A2D37">
        <w:fldChar w:fldCharType="end"/>
      </w:r>
    </w:p>
    <w:p w:rsidR="00EE36D3" w:rsidRPr="009A2D37" w:rsidRDefault="00EE36D3" w:rsidP="001661E6">
      <w:pPr>
        <w:ind w:left="720"/>
        <w:rPr>
          <w:b/>
          <w:bCs/>
        </w:rPr>
      </w:pPr>
      <w:r w:rsidRPr="009A2D37">
        <w:rPr>
          <w:b/>
          <w:bCs/>
        </w:rPr>
        <w:t>Duncan Clarke, PhD</w:t>
      </w:r>
    </w:p>
    <w:p w:rsidR="00EE36D3" w:rsidRPr="009A2D37" w:rsidRDefault="00EE36D3" w:rsidP="001661E6">
      <w:pPr>
        <w:ind w:left="1080"/>
      </w:pPr>
      <w:r w:rsidRPr="009A2D37">
        <w:t>Associate Professor</w:t>
      </w:r>
    </w:p>
    <w:p w:rsidR="00EE36D3" w:rsidRPr="009A2D37" w:rsidRDefault="00EE36D3" w:rsidP="001661E6">
      <w:pPr>
        <w:ind w:left="1080"/>
      </w:pPr>
      <w:r w:rsidRPr="009A2D37">
        <w:t>Dept. of Genetics, Cell Biology and Development</w:t>
      </w:r>
    </w:p>
    <w:p w:rsidR="00EE36D3" w:rsidRPr="009A2D37" w:rsidRDefault="00EE36D3" w:rsidP="001661E6">
      <w:pPr>
        <w:ind w:left="1080"/>
      </w:pPr>
      <w:r w:rsidRPr="009A2D37">
        <w:t>6-128 MCB</w:t>
      </w:r>
    </w:p>
    <w:p w:rsidR="00EE36D3" w:rsidRPr="009A2D37" w:rsidRDefault="00EE36D3" w:rsidP="001661E6">
      <w:pPr>
        <w:ind w:left="1080"/>
      </w:pPr>
      <w:r w:rsidRPr="009A2D37">
        <w:t>612-624-3442</w:t>
      </w:r>
    </w:p>
    <w:p w:rsidR="00EE36D3" w:rsidRPr="009A2D37" w:rsidRDefault="00B77EBD" w:rsidP="001661E6">
      <w:pPr>
        <w:ind w:left="1080"/>
      </w:pPr>
      <w:r w:rsidRPr="009A2D37">
        <w:fldChar w:fldCharType="begin"/>
      </w:r>
      <w:r w:rsidR="00EE36D3" w:rsidRPr="009A2D37">
        <w:instrText xml:space="preserve"> HYPERLINK "mailto:conkl001@umn.edu" </w:instrText>
      </w:r>
      <w:r w:rsidRPr="009A2D37">
        <w:fldChar w:fldCharType="separate"/>
      </w:r>
      <w:r w:rsidR="00EE36D3" w:rsidRPr="009A2D37">
        <w:t>clark140@umn.edu</w:t>
      </w:r>
    </w:p>
    <w:p w:rsidR="00EE36D3" w:rsidRPr="009A2D37" w:rsidRDefault="00B77EBD" w:rsidP="001661E6">
      <w:pPr>
        <w:ind w:left="916"/>
      </w:pPr>
      <w:r w:rsidRPr="009A2D37">
        <w:fldChar w:fldCharType="end"/>
      </w:r>
    </w:p>
    <w:p w:rsidR="00EE36D3" w:rsidRPr="009A2D37" w:rsidRDefault="00EE36D3" w:rsidP="001661E6">
      <w:pPr>
        <w:ind w:left="916"/>
      </w:pPr>
    </w:p>
    <w:p w:rsidR="00EE36D3" w:rsidRPr="009A2D37" w:rsidRDefault="00EE36D3" w:rsidP="001661E6">
      <w:pPr>
        <w:rPr>
          <w:i/>
          <w:iCs/>
        </w:rPr>
      </w:pPr>
      <w:r w:rsidRPr="009A2D37">
        <w:rPr>
          <w:i/>
          <w:iCs/>
        </w:rPr>
        <w:t>Student Personnel Coordinator</w:t>
      </w:r>
    </w:p>
    <w:p w:rsidR="00EE36D3" w:rsidRPr="009A2D37" w:rsidRDefault="00EE36D3" w:rsidP="001661E6">
      <w:pPr>
        <w:rPr>
          <w:i/>
          <w:iCs/>
        </w:rPr>
      </w:pPr>
    </w:p>
    <w:p w:rsidR="00EE36D3" w:rsidRPr="009A2D37" w:rsidRDefault="00EE36D3" w:rsidP="001661E6">
      <w:pPr>
        <w:ind w:left="720"/>
        <w:rPr>
          <w:b/>
          <w:bCs/>
        </w:rPr>
      </w:pPr>
      <w:r w:rsidRPr="009A2D37">
        <w:rPr>
          <w:b/>
          <w:bCs/>
        </w:rPr>
        <w:t>Sue Knoblauch</w:t>
      </w:r>
    </w:p>
    <w:p w:rsidR="00EE36D3" w:rsidRPr="009A2D37" w:rsidRDefault="00EE36D3" w:rsidP="001661E6">
      <w:pPr>
        <w:ind w:left="1080"/>
      </w:pPr>
      <w:r w:rsidRPr="009A2D37">
        <w:t>Dept. of Genetics, Cell Biology and Development</w:t>
      </w:r>
    </w:p>
    <w:p w:rsidR="00EE36D3" w:rsidRPr="009A2D37" w:rsidRDefault="00EE36D3" w:rsidP="001661E6">
      <w:pPr>
        <w:ind w:left="1080"/>
      </w:pPr>
      <w:r w:rsidRPr="009A2D37">
        <w:t>5-116 MCB</w:t>
      </w:r>
    </w:p>
    <w:p w:rsidR="00EE36D3" w:rsidRPr="009A2D37" w:rsidRDefault="00EE36D3" w:rsidP="001661E6">
      <w:pPr>
        <w:ind w:left="1080"/>
      </w:pPr>
      <w:r w:rsidRPr="009A2D37">
        <w:t>612-624-7470</w:t>
      </w:r>
    </w:p>
    <w:p w:rsidR="00EE36D3" w:rsidRPr="009A2D37" w:rsidRDefault="00B77EBD" w:rsidP="001661E6">
      <w:pPr>
        <w:ind w:left="1080"/>
      </w:pPr>
      <w:r w:rsidRPr="009A2D37">
        <w:fldChar w:fldCharType="begin"/>
      </w:r>
      <w:r w:rsidR="00EE36D3" w:rsidRPr="009A2D37">
        <w:instrText xml:space="preserve"> HYPERLINK "mailto:smk@umn.edu" </w:instrText>
      </w:r>
      <w:r w:rsidRPr="009A2D37">
        <w:fldChar w:fldCharType="separate"/>
      </w:r>
      <w:r w:rsidR="00EE36D3" w:rsidRPr="009A2D37">
        <w:t>smk@umn.edu</w:t>
      </w:r>
    </w:p>
    <w:p w:rsidR="00EE36D3" w:rsidRPr="009A2D37" w:rsidRDefault="00B77EBD" w:rsidP="001661E6">
      <w:pPr>
        <w:ind w:left="1080"/>
      </w:pPr>
      <w:r w:rsidRPr="009A2D37">
        <w:fldChar w:fldCharType="end"/>
      </w:r>
    </w:p>
    <w:p w:rsidR="00EE36D3" w:rsidRPr="009A2D37" w:rsidRDefault="00EE36D3" w:rsidP="001661E6">
      <w:pPr>
        <w:ind w:left="1080"/>
      </w:pPr>
    </w:p>
    <w:p w:rsidR="00EE36D3" w:rsidRPr="009A2D37" w:rsidRDefault="00EE36D3" w:rsidP="001661E6">
      <w:pPr>
        <w:rPr>
          <w:i/>
          <w:iCs/>
        </w:rPr>
      </w:pPr>
      <w:r w:rsidRPr="009A2D37">
        <w:rPr>
          <w:i/>
          <w:iCs/>
        </w:rPr>
        <w:t>Graduate Student Human Resource and Payroll Coordinator</w:t>
      </w:r>
    </w:p>
    <w:p w:rsidR="00EE36D3" w:rsidRPr="009A2D37" w:rsidRDefault="00EE36D3" w:rsidP="001661E6">
      <w:pPr>
        <w:rPr>
          <w:i/>
          <w:iCs/>
        </w:rPr>
      </w:pPr>
    </w:p>
    <w:p w:rsidR="00EE36D3" w:rsidRPr="009A2D37" w:rsidRDefault="00B24DFF" w:rsidP="001661E6">
      <w:pPr>
        <w:ind w:left="720"/>
        <w:rPr>
          <w:b/>
          <w:bCs/>
        </w:rPr>
      </w:pPr>
      <w:r>
        <w:rPr>
          <w:b/>
          <w:bCs/>
        </w:rPr>
        <w:t>Laurie O’Neill</w:t>
      </w:r>
    </w:p>
    <w:p w:rsidR="00EE36D3" w:rsidRPr="009A2D37" w:rsidRDefault="00EE36D3" w:rsidP="001661E6">
      <w:pPr>
        <w:ind w:left="1080"/>
      </w:pPr>
      <w:r w:rsidRPr="009A2D37">
        <w:t>Dept. of Genetics, Cell Biology and Development</w:t>
      </w:r>
    </w:p>
    <w:p w:rsidR="00EE36D3" w:rsidRPr="009A2D37" w:rsidRDefault="00EE36D3" w:rsidP="001661E6">
      <w:pPr>
        <w:ind w:left="1080"/>
      </w:pPr>
      <w:r w:rsidRPr="009A2D37">
        <w:t>6-155 Jackson Hall</w:t>
      </w:r>
    </w:p>
    <w:p w:rsidR="00EE36D3" w:rsidRPr="009A2D37" w:rsidRDefault="00B24DFF" w:rsidP="001661E6">
      <w:pPr>
        <w:ind w:left="1080"/>
      </w:pPr>
      <w:r>
        <w:t>612-625-8471</w:t>
      </w:r>
    </w:p>
    <w:p w:rsidR="00B24DFF" w:rsidRPr="009A2D37" w:rsidRDefault="00B24DFF" w:rsidP="001661E6">
      <w:pPr>
        <w:ind w:left="1080"/>
      </w:pPr>
      <w:r>
        <w:fldChar w:fldCharType="begin"/>
      </w:r>
      <w:r>
        <w:instrText xml:space="preserve"> HYPERLINK "mailto:oneil032</w:instrText>
      </w:r>
      <w:r w:rsidRPr="009A2D37">
        <w:instrText>@umn.edu</w:instrText>
      </w:r>
    </w:p>
    <w:p w:rsidR="00B24DFF" w:rsidRPr="00B72FA0" w:rsidRDefault="00B24DFF" w:rsidP="001661E6">
      <w:pPr>
        <w:ind w:left="1080"/>
        <w:rPr>
          <w:rStyle w:val="Hyperlink"/>
          <w:rFonts w:cs="Arial"/>
        </w:rPr>
      </w:pPr>
      <w:r>
        <w:instrText xml:space="preserve">" </w:instrText>
      </w:r>
      <w:r>
        <w:fldChar w:fldCharType="separate"/>
      </w:r>
      <w:r w:rsidRPr="00B72FA0">
        <w:rPr>
          <w:rStyle w:val="Hyperlink"/>
          <w:rFonts w:cs="Arial"/>
        </w:rPr>
        <w:t>oneil032@umn.edu</w:t>
      </w:r>
    </w:p>
    <w:p w:rsidR="00EE36D3" w:rsidRPr="009A2D37" w:rsidRDefault="00B24DFF" w:rsidP="001661E6">
      <w:pPr>
        <w:rPr>
          <w:i/>
          <w:iCs/>
        </w:rPr>
      </w:pPr>
      <w:r>
        <w:fldChar w:fldCharType="end"/>
      </w:r>
    </w:p>
    <w:p w:rsidR="00EE36D3" w:rsidRPr="009A2D37" w:rsidRDefault="00EE36D3" w:rsidP="001661E6">
      <w:pPr>
        <w:rPr>
          <w:i/>
          <w:iCs/>
        </w:rPr>
      </w:pPr>
    </w:p>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 w:rsidR="00EE36D3" w:rsidRPr="009A2D37" w:rsidRDefault="00EE36D3" w:rsidP="001661E6">
      <w:pPr>
        <w:rPr>
          <w:b/>
          <w:bCs/>
          <w:sz w:val="28"/>
          <w:szCs w:val="28"/>
        </w:rPr>
      </w:pPr>
    </w:p>
    <w:p w:rsidR="00EE36D3" w:rsidRPr="009A2D37" w:rsidRDefault="00EE36D3" w:rsidP="001661E6">
      <w:pPr>
        <w:rPr>
          <w:b/>
          <w:bCs/>
          <w:sz w:val="28"/>
          <w:szCs w:val="28"/>
        </w:rPr>
      </w:pPr>
    </w:p>
    <w:p w:rsidR="00EE36D3" w:rsidRPr="009A2D37" w:rsidRDefault="00EE36D3" w:rsidP="001661E6">
      <w:pPr>
        <w:rPr>
          <w:b/>
          <w:bCs/>
          <w:sz w:val="28"/>
          <w:szCs w:val="28"/>
        </w:rPr>
      </w:pPr>
    </w:p>
    <w:p w:rsidR="00EE36D3" w:rsidRPr="009A2D37" w:rsidRDefault="00EE36D3" w:rsidP="001661E6">
      <w:pPr>
        <w:rPr>
          <w:b/>
          <w:bCs/>
          <w:sz w:val="28"/>
          <w:szCs w:val="28"/>
        </w:rPr>
      </w:pPr>
    </w:p>
    <w:p w:rsidR="00EE36D3" w:rsidRPr="009A2D37" w:rsidRDefault="00EE36D3" w:rsidP="001661E6">
      <w:pPr>
        <w:rPr>
          <w:b/>
          <w:bCs/>
          <w:sz w:val="28"/>
          <w:szCs w:val="28"/>
        </w:rPr>
      </w:pPr>
    </w:p>
    <w:p w:rsidR="00EE36D3" w:rsidRPr="009A2D37" w:rsidRDefault="00EE36D3" w:rsidP="001661E6">
      <w:pPr>
        <w:rPr>
          <w:b/>
          <w:bCs/>
          <w:sz w:val="28"/>
          <w:szCs w:val="28"/>
        </w:rPr>
      </w:pPr>
    </w:p>
    <w:p w:rsidR="00EE36D3" w:rsidRPr="009A2D37" w:rsidRDefault="00EE36D3" w:rsidP="001661E6">
      <w:pPr>
        <w:rPr>
          <w:b/>
          <w:bCs/>
          <w:sz w:val="28"/>
          <w:szCs w:val="28"/>
        </w:rPr>
      </w:pPr>
      <w:r w:rsidRPr="009A2D37">
        <w:rPr>
          <w:b/>
          <w:bCs/>
          <w:sz w:val="28"/>
          <w:szCs w:val="28"/>
        </w:rPr>
        <w:t>TABLE OF CONTENTS</w:t>
      </w:r>
    </w:p>
    <w:p w:rsidR="00EE36D3" w:rsidRPr="009A2D37" w:rsidRDefault="00EE36D3" w:rsidP="001661E6"/>
    <w:p w:rsidR="00EE36D3" w:rsidRPr="009A2D37" w:rsidRDefault="00EE36D3" w:rsidP="001661E6"/>
    <w:p w:rsidR="00EE36D3" w:rsidRPr="009A2D37" w:rsidRDefault="00EE36D3" w:rsidP="001661E6">
      <w:pPr>
        <w:rPr>
          <w:b/>
          <w:bCs/>
          <w:sz w:val="32"/>
          <w:szCs w:val="32"/>
        </w:rPr>
      </w:pPr>
      <w:bookmarkStart w:id="1" w:name="OLE_LINK1"/>
      <w:bookmarkStart w:id="2" w:name="OLE_LINK2"/>
      <w:r w:rsidRPr="009A2D37">
        <w:rPr>
          <w:b/>
          <w:bCs/>
          <w:sz w:val="28"/>
          <w:szCs w:val="28"/>
        </w:rPr>
        <w:t>I  PhD</w:t>
      </w:r>
    </w:p>
    <w:p w:rsidR="00EE36D3" w:rsidRPr="009A2D37" w:rsidRDefault="00EE36D3" w:rsidP="001661E6"/>
    <w:p w:rsidR="00EE36D3" w:rsidRPr="009A2D37" w:rsidRDefault="00EE36D3" w:rsidP="00F04E9F">
      <w:pPr>
        <w:tabs>
          <w:tab w:val="left" w:pos="7200"/>
        </w:tabs>
      </w:pPr>
      <w:r w:rsidRPr="009A2D37">
        <w:t xml:space="preserve">Welcome </w:t>
      </w:r>
      <w:r w:rsidR="00C20B15">
        <w:t>……………………………………..</w:t>
      </w:r>
      <w:r w:rsidRPr="009A2D37">
        <w:t>…………..........................</w:t>
      </w:r>
      <w:r w:rsidR="00C20B15">
        <w:t>...</w:t>
      </w:r>
      <w:r w:rsidR="00C20B15">
        <w:tab/>
        <w:t>4</w:t>
      </w:r>
    </w:p>
    <w:p w:rsidR="00EE36D3" w:rsidRPr="009A2D37" w:rsidRDefault="009C23F6" w:rsidP="00F04E9F">
      <w:pPr>
        <w:tabs>
          <w:tab w:val="left" w:pos="360"/>
          <w:tab w:val="left" w:pos="3240"/>
          <w:tab w:val="left" w:pos="7200"/>
        </w:tabs>
      </w:pPr>
      <w:r>
        <w:t>PhD</w:t>
      </w:r>
      <w:r w:rsidR="00C20B15">
        <w:t xml:space="preserve"> </w:t>
      </w:r>
      <w:r>
        <w:t xml:space="preserve">Degree </w:t>
      </w:r>
      <w:r w:rsidR="00C20B15">
        <w:t>Requirements</w:t>
      </w:r>
      <w:r w:rsidR="00EE36D3" w:rsidRPr="009A2D37">
        <w:t>……</w:t>
      </w:r>
      <w:r>
        <w:t>………….……….</w:t>
      </w:r>
      <w:r w:rsidR="00EE36D3" w:rsidRPr="009A2D37">
        <w:t>………………...……..</w:t>
      </w:r>
      <w:r w:rsidR="00EE36D3" w:rsidRPr="009A2D37">
        <w:tab/>
        <w:t xml:space="preserve">5 </w:t>
      </w:r>
    </w:p>
    <w:p w:rsidR="00EE36D3" w:rsidRPr="009A2D37" w:rsidRDefault="00C20B15" w:rsidP="00F04E9F">
      <w:pPr>
        <w:tabs>
          <w:tab w:val="left" w:pos="360"/>
          <w:tab w:val="left" w:pos="3240"/>
          <w:tab w:val="left" w:pos="7200"/>
        </w:tabs>
      </w:pPr>
      <w:r>
        <w:t>Required Core Courses and Electives…………………………………….</w:t>
      </w:r>
      <w:r>
        <w:tab/>
        <w:t>6</w:t>
      </w:r>
    </w:p>
    <w:p w:rsidR="00EE36D3" w:rsidRDefault="00C20B15" w:rsidP="00F04E9F">
      <w:pPr>
        <w:tabs>
          <w:tab w:val="left" w:pos="360"/>
          <w:tab w:val="left" w:pos="3240"/>
          <w:tab w:val="left" w:pos="7200"/>
        </w:tabs>
      </w:pPr>
      <w:r>
        <w:t xml:space="preserve">Year </w:t>
      </w:r>
      <w:proofErr w:type="gramStart"/>
      <w:r>
        <w:t>One .</w:t>
      </w:r>
      <w:proofErr w:type="gramEnd"/>
      <w:r>
        <w:t>……………………………………………</w:t>
      </w:r>
      <w:r w:rsidR="009C23F6">
        <w:t>………………..</w:t>
      </w:r>
      <w:r>
        <w:t>…..…</w:t>
      </w:r>
      <w:r>
        <w:tab/>
        <w:t>7</w:t>
      </w:r>
    </w:p>
    <w:p w:rsidR="0035192F" w:rsidRDefault="0035192F" w:rsidP="00F04E9F">
      <w:pPr>
        <w:tabs>
          <w:tab w:val="left" w:pos="360"/>
          <w:tab w:val="left" w:pos="3240"/>
          <w:tab w:val="left" w:pos="7200"/>
        </w:tabs>
      </w:pPr>
      <w:r>
        <w:t>Year Tw</w:t>
      </w:r>
      <w:r w:rsidR="00DF1F74">
        <w:t>o ……………………………………………………………………..</w:t>
      </w:r>
      <w:r w:rsidR="00DF1F74">
        <w:tab/>
        <w:t>8</w:t>
      </w:r>
    </w:p>
    <w:p w:rsidR="00C20B15" w:rsidRPr="009A2D37" w:rsidRDefault="00C20B15" w:rsidP="00F04E9F">
      <w:pPr>
        <w:tabs>
          <w:tab w:val="left" w:pos="360"/>
          <w:tab w:val="left" w:pos="3240"/>
          <w:tab w:val="left" w:pos="7200"/>
        </w:tabs>
      </w:pPr>
      <w:r>
        <w:t>Year Three and Beyond …………</w:t>
      </w:r>
      <w:r w:rsidR="0035192F">
        <w:t>…………..</w:t>
      </w:r>
      <w:r>
        <w:t>……………………………</w:t>
      </w:r>
      <w:r w:rsidR="00DF1F74">
        <w:t>..</w:t>
      </w:r>
      <w:r w:rsidR="00DF1F74">
        <w:tab/>
        <w:t>8</w:t>
      </w:r>
    </w:p>
    <w:p w:rsidR="00EE36D3" w:rsidRDefault="00EE36D3" w:rsidP="00F04E9F">
      <w:pPr>
        <w:tabs>
          <w:tab w:val="left" w:pos="360"/>
          <w:tab w:val="left" w:pos="3240"/>
          <w:tab w:val="left" w:pos="7200"/>
        </w:tabs>
      </w:pPr>
    </w:p>
    <w:p w:rsidR="000E2A5A" w:rsidRPr="006C4471" w:rsidRDefault="0035192F" w:rsidP="000E2A5A">
      <w:pPr>
        <w:tabs>
          <w:tab w:val="left" w:pos="360"/>
          <w:tab w:val="left" w:pos="3240"/>
          <w:tab w:val="left" w:pos="7200"/>
        </w:tabs>
        <w:rPr>
          <w:bCs/>
        </w:rPr>
      </w:pPr>
      <w:r>
        <w:rPr>
          <w:bCs/>
        </w:rPr>
        <w:t>Graduate School</w:t>
      </w:r>
      <w:r w:rsidR="000E2A5A">
        <w:rPr>
          <w:bCs/>
        </w:rPr>
        <w:t xml:space="preserve"> Completion Steps</w:t>
      </w:r>
      <w:r>
        <w:rPr>
          <w:bCs/>
        </w:rPr>
        <w:t>, Time Frames and Forms………….</w:t>
      </w:r>
      <w:r>
        <w:rPr>
          <w:bCs/>
        </w:rPr>
        <w:tab/>
        <w:t>9</w:t>
      </w:r>
      <w:r w:rsidR="00C20B15">
        <w:rPr>
          <w:bCs/>
        </w:rPr>
        <w:t xml:space="preserve"> </w:t>
      </w:r>
    </w:p>
    <w:p w:rsidR="000E2A5A" w:rsidRPr="009A2D37" w:rsidRDefault="000E2A5A" w:rsidP="000E2A5A">
      <w:pPr>
        <w:tabs>
          <w:tab w:val="left" w:pos="360"/>
          <w:tab w:val="left" w:pos="3240"/>
          <w:tab w:val="left" w:pos="7200"/>
        </w:tabs>
      </w:pPr>
      <w:r w:rsidRPr="009A2D37">
        <w:tab/>
      </w:r>
      <w:r>
        <w:t>Graduate Degree Plan</w:t>
      </w:r>
      <w:r w:rsidR="0035192F">
        <w:t xml:space="preserve"> Form</w:t>
      </w:r>
      <w:r w:rsidR="00C20B15">
        <w:t>………………………………</w:t>
      </w:r>
      <w:r w:rsidR="0035192F">
        <w:t>..</w:t>
      </w:r>
      <w:r w:rsidR="00C20B15">
        <w:t>…………..</w:t>
      </w:r>
      <w:r w:rsidR="00C20B15">
        <w:tab/>
        <w:t>9</w:t>
      </w:r>
    </w:p>
    <w:p w:rsidR="000E2A5A" w:rsidRPr="009A2D37" w:rsidRDefault="000E2A5A" w:rsidP="000E2A5A">
      <w:pPr>
        <w:tabs>
          <w:tab w:val="left" w:pos="360"/>
          <w:tab w:val="left" w:pos="3240"/>
          <w:tab w:val="left" w:pos="7200"/>
        </w:tabs>
      </w:pPr>
      <w:r w:rsidRPr="009A2D37">
        <w:tab/>
      </w:r>
      <w:r w:rsidR="0035192F">
        <w:t>File</w:t>
      </w:r>
      <w:r>
        <w:t xml:space="preserve"> committee </w:t>
      </w:r>
      <w:proofErr w:type="gramStart"/>
      <w:r>
        <w:t>members .</w:t>
      </w:r>
      <w:proofErr w:type="gramEnd"/>
      <w:r w:rsidR="00C20B15">
        <w:t>………………………………………</w:t>
      </w:r>
      <w:r w:rsidR="0035192F">
        <w:t>……..</w:t>
      </w:r>
      <w:r w:rsidR="00C20B15">
        <w:t>...</w:t>
      </w:r>
      <w:r w:rsidR="00C20B15">
        <w:tab/>
        <w:t>9</w:t>
      </w:r>
    </w:p>
    <w:p w:rsidR="000E2A5A" w:rsidRDefault="000E2A5A" w:rsidP="000E2A5A">
      <w:pPr>
        <w:tabs>
          <w:tab w:val="left" w:pos="360"/>
          <w:tab w:val="left" w:pos="3240"/>
          <w:tab w:val="left" w:pos="7200"/>
        </w:tabs>
      </w:pPr>
      <w:r w:rsidRPr="009A2D37">
        <w:tab/>
      </w:r>
      <w:r>
        <w:t>Scheduling oral prelim and final exams</w:t>
      </w:r>
      <w:r w:rsidRPr="009A2D37">
        <w:t>………………………………...</w:t>
      </w:r>
      <w:r w:rsidRPr="009A2D37">
        <w:tab/>
      </w:r>
      <w:r w:rsidR="00C20B15">
        <w:t>9</w:t>
      </w:r>
    </w:p>
    <w:p w:rsidR="0035192F" w:rsidRDefault="0035192F" w:rsidP="000E2A5A">
      <w:pPr>
        <w:tabs>
          <w:tab w:val="left" w:pos="360"/>
          <w:tab w:val="left" w:pos="3240"/>
          <w:tab w:val="left" w:pos="7200"/>
        </w:tabs>
      </w:pPr>
      <w:r>
        <w:tab/>
        <w:t>Thesis Formatting …………………………………………………………</w:t>
      </w:r>
      <w:r>
        <w:tab/>
        <w:t>9</w:t>
      </w:r>
    </w:p>
    <w:p w:rsidR="000E2A5A" w:rsidRDefault="000E2A5A" w:rsidP="000E2A5A">
      <w:pPr>
        <w:tabs>
          <w:tab w:val="left" w:pos="360"/>
          <w:tab w:val="left" w:pos="3240"/>
          <w:tab w:val="left" w:pos="7200"/>
        </w:tabs>
      </w:pPr>
      <w:r>
        <w:tab/>
        <w:t xml:space="preserve">Request Graduation </w:t>
      </w:r>
      <w:proofErr w:type="gramStart"/>
      <w:r>
        <w:t>Packet ..</w:t>
      </w:r>
      <w:proofErr w:type="gramEnd"/>
      <w:r>
        <w:t>….</w:t>
      </w:r>
      <w:proofErr w:type="gramStart"/>
      <w:r w:rsidRPr="009A2D37">
        <w:t>………</w:t>
      </w:r>
      <w:r>
        <w:t>..</w:t>
      </w:r>
      <w:r w:rsidRPr="009A2D37">
        <w:t>……………………………...</w:t>
      </w:r>
      <w:proofErr w:type="gramEnd"/>
      <w:r w:rsidRPr="009A2D37">
        <w:tab/>
      </w:r>
      <w:r w:rsidR="00C20B15">
        <w:t>9</w:t>
      </w:r>
    </w:p>
    <w:p w:rsidR="009C23F6" w:rsidRDefault="009C23F6" w:rsidP="000E2A5A">
      <w:pPr>
        <w:tabs>
          <w:tab w:val="left" w:pos="360"/>
          <w:tab w:val="left" w:pos="3240"/>
          <w:tab w:val="left" w:pos="7200"/>
        </w:tabs>
      </w:pPr>
      <w:r>
        <w:tab/>
        <w:t>Submit Reviewers’ Report ………………………………………………</w:t>
      </w:r>
      <w:r>
        <w:tab/>
        <w:t>9</w:t>
      </w:r>
    </w:p>
    <w:p w:rsidR="000E2A5A" w:rsidRDefault="000E2A5A" w:rsidP="000E2A5A">
      <w:pPr>
        <w:tabs>
          <w:tab w:val="left" w:pos="360"/>
          <w:tab w:val="left" w:pos="3240"/>
          <w:tab w:val="left" w:pos="7200"/>
        </w:tabs>
      </w:pPr>
      <w:r>
        <w:tab/>
      </w:r>
      <w:r w:rsidR="009C23F6">
        <w:t>Submit</w:t>
      </w:r>
      <w:r w:rsidR="0035192F">
        <w:t xml:space="preserve"> </w:t>
      </w:r>
      <w:r>
        <w:t>Graduate Application for Degree</w:t>
      </w:r>
      <w:proofErr w:type="gramStart"/>
      <w:r>
        <w:t>..</w:t>
      </w:r>
      <w:r w:rsidRPr="009A2D37">
        <w:t>…………………</w:t>
      </w:r>
      <w:r w:rsidR="009C23F6">
        <w:t>..</w:t>
      </w:r>
      <w:r w:rsidRPr="009A2D37">
        <w:t>………...</w:t>
      </w:r>
      <w:proofErr w:type="gramEnd"/>
      <w:r w:rsidRPr="009A2D37">
        <w:tab/>
      </w:r>
      <w:r w:rsidR="00C20B15">
        <w:t>9</w:t>
      </w:r>
    </w:p>
    <w:p w:rsidR="000E2A5A" w:rsidRPr="009A2D37" w:rsidRDefault="000E2A5A" w:rsidP="000E2A5A">
      <w:pPr>
        <w:tabs>
          <w:tab w:val="left" w:pos="360"/>
          <w:tab w:val="left" w:pos="3240"/>
          <w:tab w:val="left" w:pos="7200"/>
        </w:tabs>
      </w:pPr>
      <w:r>
        <w:tab/>
      </w:r>
      <w:r w:rsidR="009C23F6">
        <w:t>Submit Dissertation …..</w:t>
      </w:r>
      <w:r w:rsidRPr="009A2D37">
        <w:t>………………………………………</w:t>
      </w:r>
      <w:r w:rsidR="009C23F6">
        <w:t>.</w:t>
      </w:r>
      <w:r w:rsidRPr="009A2D37">
        <w:t>………...</w:t>
      </w:r>
      <w:r w:rsidRPr="009A2D37">
        <w:tab/>
      </w:r>
      <w:r w:rsidR="00C20B15">
        <w:t>9</w:t>
      </w:r>
    </w:p>
    <w:p w:rsidR="000E2A5A" w:rsidRPr="009A2D37" w:rsidRDefault="000E2A5A" w:rsidP="000E2A5A">
      <w:pPr>
        <w:tabs>
          <w:tab w:val="left" w:pos="360"/>
          <w:tab w:val="left" w:pos="3240"/>
          <w:tab w:val="left" w:pos="7200"/>
        </w:tabs>
      </w:pPr>
      <w:r w:rsidRPr="009A2D37">
        <w:tab/>
        <w:t>Commencement ………………………………………………………….</w:t>
      </w:r>
      <w:r w:rsidRPr="009A2D37">
        <w:tab/>
      </w:r>
      <w:r w:rsidR="00C20B15">
        <w:t>9</w:t>
      </w:r>
    </w:p>
    <w:p w:rsidR="000E2A5A" w:rsidRPr="009A2D37" w:rsidRDefault="000E2A5A" w:rsidP="00F04E9F">
      <w:pPr>
        <w:tabs>
          <w:tab w:val="left" w:pos="360"/>
          <w:tab w:val="left" w:pos="3240"/>
          <w:tab w:val="left" w:pos="7200"/>
        </w:tabs>
      </w:pPr>
    </w:p>
    <w:p w:rsidR="00EE36D3" w:rsidRPr="009A2D37" w:rsidRDefault="00C20B15" w:rsidP="00F04E9F">
      <w:pPr>
        <w:tabs>
          <w:tab w:val="left" w:pos="360"/>
          <w:tab w:val="left" w:pos="3240"/>
          <w:tab w:val="left" w:pos="7200"/>
        </w:tabs>
      </w:pPr>
      <w:r>
        <w:t>Committee Requirements</w:t>
      </w:r>
      <w:r w:rsidR="00EE36D3" w:rsidRPr="009A2D37">
        <w:t xml:space="preserve"> </w:t>
      </w:r>
      <w:proofErr w:type="gramStart"/>
      <w:r w:rsidR="00EE36D3" w:rsidRPr="009A2D37">
        <w:t>…………</w:t>
      </w:r>
      <w:r>
        <w:t>..</w:t>
      </w:r>
      <w:r w:rsidR="00EE36D3" w:rsidRPr="009A2D37">
        <w:t>……………………………..…………</w:t>
      </w:r>
      <w:proofErr w:type="gramEnd"/>
      <w:r w:rsidR="00EE36D3" w:rsidRPr="009A2D37">
        <w:tab/>
        <w:t>10</w:t>
      </w:r>
    </w:p>
    <w:p w:rsidR="00EE36D3" w:rsidRPr="009A2D37" w:rsidRDefault="00EE36D3" w:rsidP="00F04E9F">
      <w:pPr>
        <w:tabs>
          <w:tab w:val="left" w:pos="360"/>
          <w:tab w:val="left" w:pos="3240"/>
          <w:tab w:val="left" w:pos="7200"/>
        </w:tabs>
      </w:pPr>
    </w:p>
    <w:p w:rsidR="00EE36D3" w:rsidRPr="009A2D37" w:rsidRDefault="00EE36D3" w:rsidP="00F04E9F">
      <w:pPr>
        <w:tabs>
          <w:tab w:val="left" w:pos="360"/>
          <w:tab w:val="left" w:pos="3240"/>
          <w:tab w:val="left" w:pos="7200"/>
        </w:tabs>
      </w:pPr>
      <w:r w:rsidRPr="009A2D37">
        <w:t>Examinations</w:t>
      </w:r>
    </w:p>
    <w:p w:rsidR="00EE36D3" w:rsidRPr="009A2D37" w:rsidRDefault="00EE36D3" w:rsidP="00F04E9F">
      <w:pPr>
        <w:tabs>
          <w:tab w:val="left" w:pos="360"/>
          <w:tab w:val="left" w:pos="3240"/>
          <w:tab w:val="left" w:pos="7200"/>
        </w:tabs>
      </w:pPr>
      <w:r w:rsidRPr="009A2D37">
        <w:tab/>
        <w:t xml:space="preserve">Preliminary Written </w:t>
      </w:r>
      <w:proofErr w:type="gramStart"/>
      <w:r w:rsidRPr="009A2D37">
        <w:t xml:space="preserve">Examination </w:t>
      </w:r>
      <w:r w:rsidR="00C20B15">
        <w:t>..</w:t>
      </w:r>
      <w:proofErr w:type="gramEnd"/>
      <w:r w:rsidRPr="009A2D37">
        <w:t>……………………………….……..</w:t>
      </w:r>
      <w:r w:rsidRPr="009A2D37">
        <w:tab/>
        <w:t>11</w:t>
      </w:r>
    </w:p>
    <w:p w:rsidR="00EE36D3" w:rsidRDefault="00EE36D3" w:rsidP="00F04E9F">
      <w:pPr>
        <w:tabs>
          <w:tab w:val="left" w:pos="360"/>
          <w:tab w:val="left" w:pos="3240"/>
          <w:tab w:val="left" w:pos="7200"/>
        </w:tabs>
      </w:pPr>
      <w:r w:rsidRPr="009A2D37">
        <w:tab/>
        <w:t xml:space="preserve">Preliminary Oral </w:t>
      </w:r>
      <w:proofErr w:type="gramStart"/>
      <w:r w:rsidR="00C20B15">
        <w:t xml:space="preserve">Exam </w:t>
      </w:r>
      <w:r w:rsidR="00DA6BAF">
        <w:t>..</w:t>
      </w:r>
      <w:proofErr w:type="gramEnd"/>
      <w:r w:rsidR="00C20B15">
        <w:t>……………………………………….……...…</w:t>
      </w:r>
      <w:r w:rsidR="00C20B15">
        <w:tab/>
        <w:t>13</w:t>
      </w:r>
    </w:p>
    <w:p w:rsidR="00F8080E" w:rsidRPr="009A2D37" w:rsidRDefault="00F8080E" w:rsidP="00F04E9F">
      <w:pPr>
        <w:tabs>
          <w:tab w:val="left" w:pos="360"/>
          <w:tab w:val="left" w:pos="3240"/>
          <w:tab w:val="left" w:pos="7200"/>
        </w:tabs>
      </w:pPr>
      <w:r>
        <w:tab/>
      </w:r>
      <w:r w:rsidR="00026CAE">
        <w:t xml:space="preserve">Thesis and </w:t>
      </w:r>
      <w:r>
        <w:t>Final Oral Exam …………</w:t>
      </w:r>
      <w:r w:rsidR="00026CAE">
        <w:t>……..</w:t>
      </w:r>
      <w:r>
        <w:t>…………………………..</w:t>
      </w:r>
      <w:r w:rsidR="00026CAE">
        <w:tab/>
        <w:t>14</w:t>
      </w:r>
    </w:p>
    <w:p w:rsidR="00EE36D3" w:rsidRPr="009A2D37" w:rsidRDefault="00EE36D3" w:rsidP="00F04E9F">
      <w:pPr>
        <w:tabs>
          <w:tab w:val="left" w:pos="360"/>
          <w:tab w:val="left" w:pos="3240"/>
          <w:tab w:val="left" w:pos="7200"/>
        </w:tabs>
      </w:pPr>
    </w:p>
    <w:p w:rsidR="00EE36D3" w:rsidRDefault="00EE36D3" w:rsidP="00F04E9F">
      <w:pPr>
        <w:tabs>
          <w:tab w:val="left" w:pos="360"/>
          <w:tab w:val="left" w:pos="3240"/>
          <w:tab w:val="left" w:pos="7200"/>
        </w:tabs>
      </w:pPr>
      <w:r w:rsidRPr="009A2D37">
        <w:t>Other Essential Information</w:t>
      </w:r>
    </w:p>
    <w:p w:rsidR="00EE36D3" w:rsidRPr="009A2D37" w:rsidRDefault="004C5B1E" w:rsidP="00F04E9F">
      <w:pPr>
        <w:tabs>
          <w:tab w:val="left" w:pos="360"/>
          <w:tab w:val="left" w:pos="3240"/>
          <w:tab w:val="left" w:pos="7200"/>
        </w:tabs>
      </w:pPr>
      <w:r>
        <w:tab/>
      </w:r>
      <w:r w:rsidR="00EE36D3" w:rsidRPr="009A2D37">
        <w:t>Student Researc</w:t>
      </w:r>
      <w:r w:rsidR="00DA6BAF">
        <w:t>h Seminar ………………………………………….….</w:t>
      </w:r>
      <w:r w:rsidR="00DA6BAF">
        <w:tab/>
        <w:t>15</w:t>
      </w:r>
    </w:p>
    <w:p w:rsidR="00EE36D3" w:rsidRPr="009A2D37" w:rsidRDefault="00EE36D3" w:rsidP="00F04E9F">
      <w:pPr>
        <w:tabs>
          <w:tab w:val="left" w:pos="360"/>
          <w:tab w:val="left" w:pos="3240"/>
          <w:tab w:val="left" w:pos="7200"/>
        </w:tabs>
      </w:pPr>
      <w:r w:rsidRPr="009A2D37">
        <w:tab/>
        <w:t>Annual Committee Meeting and</w:t>
      </w:r>
      <w:r w:rsidR="00DA6BAF">
        <w:t xml:space="preserve"> Student Evaluation ………………...</w:t>
      </w:r>
      <w:r w:rsidR="00DA6BAF">
        <w:tab/>
        <w:t>15</w:t>
      </w:r>
    </w:p>
    <w:p w:rsidR="00EE36D3" w:rsidRPr="009A2D37" w:rsidRDefault="00EE36D3" w:rsidP="00F04E9F">
      <w:pPr>
        <w:tabs>
          <w:tab w:val="left" w:pos="360"/>
          <w:tab w:val="left" w:pos="3240"/>
          <w:tab w:val="left" w:pos="7200"/>
        </w:tabs>
      </w:pPr>
      <w:r w:rsidRPr="009A2D37">
        <w:tab/>
        <w:t>Preparing Future Fa</w:t>
      </w:r>
      <w:r w:rsidR="00DA6BAF">
        <w:t>culty (PFF) ………………………………………..</w:t>
      </w:r>
      <w:r w:rsidR="00DA6BAF">
        <w:tab/>
        <w:t>1</w:t>
      </w:r>
      <w:r w:rsidR="00026CAE">
        <w:t>6</w:t>
      </w:r>
    </w:p>
    <w:p w:rsidR="00EE36D3" w:rsidRDefault="00EE36D3" w:rsidP="00F04E9F">
      <w:pPr>
        <w:tabs>
          <w:tab w:val="left" w:pos="360"/>
          <w:tab w:val="left" w:pos="3240"/>
          <w:tab w:val="left" w:pos="7200"/>
        </w:tabs>
      </w:pPr>
      <w:r w:rsidRPr="009A2D37">
        <w:tab/>
        <w:t>Time Limit for Ear</w:t>
      </w:r>
      <w:r w:rsidR="00DA6BAF">
        <w:t>ning Degree ………………………………………….</w:t>
      </w:r>
      <w:r w:rsidR="00DA6BAF">
        <w:tab/>
        <w:t>1</w:t>
      </w:r>
      <w:r w:rsidR="00026CAE">
        <w:t>6</w:t>
      </w:r>
    </w:p>
    <w:p w:rsidR="00EE36D3" w:rsidRDefault="00DA6BAF" w:rsidP="00F04E9F">
      <w:pPr>
        <w:tabs>
          <w:tab w:val="left" w:pos="360"/>
          <w:tab w:val="left" w:pos="3240"/>
          <w:tab w:val="left" w:pos="7200"/>
        </w:tabs>
      </w:pPr>
      <w:r>
        <w:tab/>
      </w:r>
      <w:r w:rsidR="00EE36D3" w:rsidRPr="009A2D37">
        <w:t>Leave of Ab</w:t>
      </w:r>
      <w:r>
        <w:t>sence ………………………………………………………..</w:t>
      </w:r>
      <w:r>
        <w:tab/>
        <w:t>16</w:t>
      </w:r>
    </w:p>
    <w:p w:rsidR="00DA6BAF" w:rsidRPr="009A2D37" w:rsidRDefault="00DA6BAF" w:rsidP="00F04E9F">
      <w:pPr>
        <w:tabs>
          <w:tab w:val="left" w:pos="360"/>
          <w:tab w:val="left" w:pos="3240"/>
          <w:tab w:val="left" w:pos="7200"/>
        </w:tabs>
      </w:pPr>
      <w:r>
        <w:tab/>
        <w:t>Grad 999 …………………………………………………………………</w:t>
      </w:r>
      <w:r w:rsidR="00026CAE">
        <w:t>..</w:t>
      </w:r>
      <w:r w:rsidR="00026CAE">
        <w:tab/>
        <w:t>17</w:t>
      </w:r>
    </w:p>
    <w:p w:rsidR="00026CAE" w:rsidRDefault="00EE36D3" w:rsidP="00312C06">
      <w:pPr>
        <w:tabs>
          <w:tab w:val="left" w:pos="360"/>
          <w:tab w:val="left" w:pos="3240"/>
          <w:tab w:val="left" w:pos="7200"/>
        </w:tabs>
      </w:pPr>
      <w:r w:rsidRPr="009A2D37">
        <w:tab/>
      </w:r>
      <w:r w:rsidR="00026CAE">
        <w:t>Readmission ………………………………………………………………</w:t>
      </w:r>
      <w:r w:rsidR="00026CAE">
        <w:tab/>
        <w:t>17</w:t>
      </w:r>
    </w:p>
    <w:p w:rsidR="00DA6BAF" w:rsidRPr="009A2D37" w:rsidRDefault="00026CAE" w:rsidP="00312C06">
      <w:pPr>
        <w:tabs>
          <w:tab w:val="left" w:pos="360"/>
          <w:tab w:val="left" w:pos="3240"/>
          <w:tab w:val="left" w:pos="7200"/>
        </w:tabs>
      </w:pPr>
      <w:r>
        <w:tab/>
      </w:r>
      <w:r w:rsidR="00EE36D3" w:rsidRPr="009A2D37">
        <w:t>Teaching Requirements …………………………………………………</w:t>
      </w:r>
      <w:r w:rsidR="00EE36D3" w:rsidRPr="009A2D37">
        <w:tab/>
        <w:t>17</w:t>
      </w:r>
    </w:p>
    <w:p w:rsidR="00EE36D3" w:rsidRPr="009A2D37" w:rsidRDefault="00EE36D3" w:rsidP="00312C06">
      <w:pPr>
        <w:tabs>
          <w:tab w:val="left" w:pos="360"/>
          <w:tab w:val="left" w:pos="3240"/>
          <w:tab w:val="left" w:pos="7200"/>
        </w:tabs>
      </w:pPr>
      <w:r w:rsidRPr="009A2D37">
        <w:tab/>
        <w:t>SETTA (Spoken English Test for Teaching Assistants)………………</w:t>
      </w:r>
      <w:r w:rsidRPr="009A2D37">
        <w:tab/>
        <w:t>18</w:t>
      </w:r>
    </w:p>
    <w:p w:rsidR="00EE36D3" w:rsidRDefault="00EE36D3" w:rsidP="00F04E9F">
      <w:pPr>
        <w:tabs>
          <w:tab w:val="left" w:pos="360"/>
          <w:tab w:val="left" w:pos="3240"/>
          <w:tab w:val="left" w:pos="7200"/>
        </w:tabs>
      </w:pPr>
      <w:r w:rsidRPr="009A2D37">
        <w:tab/>
        <w:t>Transfer Credits ………………………………………………………….</w:t>
      </w:r>
      <w:r w:rsidRPr="009A2D37">
        <w:tab/>
        <w:t>18</w:t>
      </w:r>
    </w:p>
    <w:p w:rsidR="00DA6BAF" w:rsidRPr="009A2D37" w:rsidRDefault="00DA6BAF" w:rsidP="00F04E9F">
      <w:pPr>
        <w:tabs>
          <w:tab w:val="left" w:pos="360"/>
          <w:tab w:val="left" w:pos="3240"/>
          <w:tab w:val="left" w:pos="7200"/>
        </w:tabs>
      </w:pPr>
      <w:r>
        <w:tab/>
        <w:t xml:space="preserve">Minor in </w:t>
      </w:r>
      <w:proofErr w:type="gramStart"/>
      <w:r>
        <w:t>Another</w:t>
      </w:r>
      <w:proofErr w:type="gramEnd"/>
      <w:r>
        <w:t xml:space="preserve"> Graduate Program …………………………………..</w:t>
      </w:r>
      <w:r>
        <w:tab/>
        <w:t>18</w:t>
      </w:r>
    </w:p>
    <w:p w:rsidR="00EE36D3" w:rsidRPr="009A2D37" w:rsidRDefault="00EE36D3" w:rsidP="00F04E9F">
      <w:pPr>
        <w:tabs>
          <w:tab w:val="left" w:pos="360"/>
          <w:tab w:val="left" w:pos="3240"/>
          <w:tab w:val="left" w:pos="7200"/>
        </w:tabs>
      </w:pPr>
    </w:p>
    <w:p w:rsidR="009C23F6" w:rsidRDefault="009C23F6">
      <w:pPr>
        <w:jc w:val="left"/>
        <w:rPr>
          <w:b/>
          <w:bCs/>
          <w:sz w:val="28"/>
          <w:szCs w:val="28"/>
        </w:rPr>
      </w:pPr>
      <w:r>
        <w:rPr>
          <w:b/>
          <w:bCs/>
          <w:sz w:val="28"/>
          <w:szCs w:val="28"/>
        </w:rPr>
        <w:br w:type="page"/>
      </w:r>
    </w:p>
    <w:p w:rsidR="00EE36D3" w:rsidRPr="009A2D37" w:rsidRDefault="00D67393" w:rsidP="00D67393">
      <w:pPr>
        <w:tabs>
          <w:tab w:val="left" w:pos="360"/>
          <w:tab w:val="left" w:pos="3240"/>
          <w:tab w:val="left" w:pos="7200"/>
        </w:tabs>
        <w:rPr>
          <w:b/>
          <w:bCs/>
          <w:sz w:val="28"/>
          <w:szCs w:val="28"/>
        </w:rPr>
      </w:pPr>
      <w:proofErr w:type="gramStart"/>
      <w:r>
        <w:rPr>
          <w:b/>
          <w:bCs/>
          <w:sz w:val="28"/>
          <w:szCs w:val="28"/>
        </w:rPr>
        <w:lastRenderedPageBreak/>
        <w:t>II  Masters</w:t>
      </w:r>
      <w:proofErr w:type="gramEnd"/>
      <w:r w:rsidR="00026CAE">
        <w:rPr>
          <w:b/>
          <w:bCs/>
          <w:sz w:val="28"/>
          <w:szCs w:val="28"/>
        </w:rPr>
        <w:t xml:space="preserve">, </w:t>
      </w:r>
      <w:r w:rsidR="00EE36D3" w:rsidRPr="009A2D37">
        <w:rPr>
          <w:b/>
          <w:bCs/>
          <w:sz w:val="28"/>
          <w:szCs w:val="28"/>
        </w:rPr>
        <w:t>Combined Programs</w:t>
      </w:r>
      <w:r w:rsidR="00026CAE">
        <w:rPr>
          <w:b/>
          <w:bCs/>
          <w:sz w:val="28"/>
          <w:szCs w:val="28"/>
        </w:rPr>
        <w:t xml:space="preserve"> and Minor</w:t>
      </w:r>
    </w:p>
    <w:p w:rsidR="00EE36D3" w:rsidRPr="009A2D37" w:rsidRDefault="00EE36D3" w:rsidP="00F04E9F">
      <w:pPr>
        <w:tabs>
          <w:tab w:val="left" w:pos="360"/>
          <w:tab w:val="left" w:pos="3240"/>
          <w:tab w:val="left" w:pos="7200"/>
        </w:tabs>
      </w:pPr>
    </w:p>
    <w:p w:rsidR="00EE36D3" w:rsidRPr="009A2D37" w:rsidRDefault="00EE36D3" w:rsidP="00F04E9F">
      <w:pPr>
        <w:tabs>
          <w:tab w:val="left" w:pos="360"/>
          <w:tab w:val="left" w:pos="3240"/>
          <w:tab w:val="left" w:pos="7200"/>
        </w:tabs>
      </w:pPr>
      <w:r w:rsidRPr="009A2D37">
        <w:t>MD/PhD Degree ………</w:t>
      </w:r>
      <w:r w:rsidR="00D67393">
        <w:t>….</w:t>
      </w:r>
      <w:r w:rsidRPr="009A2D37">
        <w:t>…………………………………………………</w:t>
      </w:r>
      <w:r w:rsidRPr="009A2D37">
        <w:tab/>
        <w:t>18</w:t>
      </w:r>
    </w:p>
    <w:p w:rsidR="00EE36D3" w:rsidRPr="009A2D37" w:rsidRDefault="00EE36D3" w:rsidP="00F04E9F">
      <w:pPr>
        <w:tabs>
          <w:tab w:val="left" w:pos="360"/>
          <w:tab w:val="left" w:pos="3240"/>
          <w:tab w:val="left" w:pos="7200"/>
        </w:tabs>
      </w:pPr>
      <w:r w:rsidRPr="009A2D37">
        <w:t>JD/MS and JD/PhD Degree ………</w:t>
      </w:r>
      <w:r w:rsidR="00D67393">
        <w:t>…….</w:t>
      </w:r>
      <w:r w:rsidR="00026CAE">
        <w:t>………………………………….</w:t>
      </w:r>
      <w:r w:rsidR="00026CAE">
        <w:tab/>
        <w:t>20</w:t>
      </w:r>
    </w:p>
    <w:p w:rsidR="00EE36D3" w:rsidRDefault="00EE36D3" w:rsidP="00F04E9F">
      <w:pPr>
        <w:tabs>
          <w:tab w:val="left" w:pos="360"/>
          <w:tab w:val="left" w:pos="3240"/>
          <w:tab w:val="left" w:pos="7200"/>
        </w:tabs>
      </w:pPr>
      <w:r w:rsidRPr="009A2D37">
        <w:t>MS Degree</w:t>
      </w:r>
      <w:r w:rsidR="00026CAE">
        <w:t xml:space="preserve"> Requirements </w:t>
      </w:r>
      <w:r w:rsidR="00D67393">
        <w:t>………………………………………………….</w:t>
      </w:r>
      <w:r w:rsidR="00D67393">
        <w:tab/>
        <w:t>20</w:t>
      </w:r>
    </w:p>
    <w:p w:rsidR="00D67393" w:rsidRPr="009A2D37" w:rsidRDefault="00F8080E" w:rsidP="00F04E9F">
      <w:pPr>
        <w:tabs>
          <w:tab w:val="left" w:pos="360"/>
          <w:tab w:val="left" w:pos="3240"/>
          <w:tab w:val="left" w:pos="7200"/>
        </w:tabs>
      </w:pPr>
      <w:r>
        <w:t xml:space="preserve">Graduate School </w:t>
      </w:r>
      <w:r w:rsidR="00D67393">
        <w:t>Completion Steps</w:t>
      </w:r>
      <w:r>
        <w:t xml:space="preserve">, Time Frames and Forms </w:t>
      </w:r>
      <w:r w:rsidR="00D67393">
        <w:t>………..</w:t>
      </w:r>
      <w:r w:rsidR="00D67393">
        <w:tab/>
        <w:t>21</w:t>
      </w:r>
    </w:p>
    <w:p w:rsidR="00EE36D3" w:rsidRPr="009A2D37" w:rsidRDefault="00EE36D3" w:rsidP="00F04E9F">
      <w:pPr>
        <w:tabs>
          <w:tab w:val="left" w:pos="360"/>
          <w:tab w:val="left" w:pos="684"/>
          <w:tab w:val="left" w:pos="3240"/>
          <w:tab w:val="left" w:pos="7200"/>
        </w:tabs>
      </w:pPr>
      <w:r w:rsidRPr="009A2D37">
        <w:t>Plan A ……………</w:t>
      </w:r>
      <w:r w:rsidR="00D67393">
        <w:t>……………………………………………………………</w:t>
      </w:r>
      <w:r w:rsidR="00D67393">
        <w:tab/>
        <w:t>22</w:t>
      </w:r>
    </w:p>
    <w:p w:rsidR="00EE36D3" w:rsidRPr="009A2D37" w:rsidRDefault="00EE36D3" w:rsidP="00F04E9F">
      <w:pPr>
        <w:tabs>
          <w:tab w:val="left" w:pos="360"/>
          <w:tab w:val="left" w:pos="684"/>
          <w:tab w:val="left" w:pos="3240"/>
          <w:tab w:val="left" w:pos="7200"/>
        </w:tabs>
      </w:pPr>
      <w:r w:rsidRPr="009A2D37">
        <w:t>Pla</w:t>
      </w:r>
      <w:r w:rsidR="00D67393">
        <w:t>n B …………………………………………………………………………</w:t>
      </w:r>
      <w:r w:rsidR="00D67393">
        <w:tab/>
        <w:t>23</w:t>
      </w:r>
    </w:p>
    <w:p w:rsidR="00EE36D3" w:rsidRPr="00B13B93" w:rsidRDefault="00EE36D3" w:rsidP="00B13B93">
      <w:pPr>
        <w:tabs>
          <w:tab w:val="left" w:pos="360"/>
          <w:tab w:val="left" w:pos="3240"/>
          <w:tab w:val="left" w:pos="7200"/>
        </w:tabs>
      </w:pPr>
      <w:r w:rsidRPr="009A2D37">
        <w:t xml:space="preserve">Minor in </w:t>
      </w:r>
      <w:r w:rsidR="00D67393">
        <w:t>MCDB&amp;G ….……………………………………………………….</w:t>
      </w:r>
      <w:r w:rsidR="00D67393">
        <w:tab/>
        <w:t>23</w:t>
      </w:r>
    </w:p>
    <w:p w:rsidR="00EE36D3" w:rsidRPr="009A2D37" w:rsidRDefault="00EE36D3" w:rsidP="00F04E9F">
      <w:pPr>
        <w:tabs>
          <w:tab w:val="left" w:pos="7200"/>
          <w:tab w:val="right" w:leader="dot" w:pos="8640"/>
        </w:tabs>
        <w:rPr>
          <w:b/>
          <w:bCs/>
          <w:sz w:val="28"/>
          <w:szCs w:val="28"/>
        </w:rPr>
      </w:pPr>
    </w:p>
    <w:p w:rsidR="00EE36D3" w:rsidRPr="009A2D37" w:rsidRDefault="00EE36D3" w:rsidP="00F04E9F">
      <w:pPr>
        <w:tabs>
          <w:tab w:val="left" w:pos="7200"/>
          <w:tab w:val="right" w:leader="dot" w:pos="8640"/>
        </w:tabs>
        <w:rPr>
          <w:b/>
          <w:bCs/>
          <w:sz w:val="28"/>
          <w:szCs w:val="28"/>
        </w:rPr>
      </w:pPr>
      <w:proofErr w:type="gramStart"/>
      <w:r w:rsidRPr="009A2D37">
        <w:rPr>
          <w:b/>
          <w:bCs/>
          <w:sz w:val="28"/>
          <w:szCs w:val="28"/>
        </w:rPr>
        <w:t>III  Appendices</w:t>
      </w:r>
      <w:proofErr w:type="gramEnd"/>
    </w:p>
    <w:p w:rsidR="00EE36D3" w:rsidRPr="009A2D37" w:rsidRDefault="00EE36D3" w:rsidP="00F04E9F">
      <w:pPr>
        <w:tabs>
          <w:tab w:val="left" w:pos="360"/>
          <w:tab w:val="left" w:pos="3240"/>
          <w:tab w:val="left" w:pos="7200"/>
        </w:tabs>
      </w:pPr>
    </w:p>
    <w:p w:rsidR="00EE36D3" w:rsidRPr="009A2D37" w:rsidRDefault="00EE36D3" w:rsidP="00F04E9F">
      <w:pPr>
        <w:tabs>
          <w:tab w:val="left" w:pos="360"/>
          <w:tab w:val="left" w:pos="3240"/>
          <w:tab w:val="left" w:pos="7200"/>
        </w:tabs>
      </w:pPr>
      <w:r w:rsidRPr="009A2D37">
        <w:t>A.  Student Acade</w:t>
      </w:r>
      <w:r w:rsidR="00B13B93">
        <w:t>mic Conduct ……………………………………………</w:t>
      </w:r>
      <w:r w:rsidR="00B13B93">
        <w:tab/>
        <w:t>24</w:t>
      </w:r>
    </w:p>
    <w:p w:rsidR="00EE36D3" w:rsidRPr="009A2D37" w:rsidRDefault="00B13B93" w:rsidP="00F04E9F">
      <w:pPr>
        <w:tabs>
          <w:tab w:val="left" w:pos="360"/>
          <w:tab w:val="left" w:pos="3240"/>
          <w:tab w:val="left" w:pos="7200"/>
        </w:tabs>
      </w:pPr>
      <w:r>
        <w:t>B</w:t>
      </w:r>
      <w:r w:rsidR="00EE36D3" w:rsidRPr="009A2D37">
        <w:t xml:space="preserve">.  MCDB&amp;G Faculty and </w:t>
      </w:r>
      <w:r>
        <w:t>their Research ………………………………..</w:t>
      </w:r>
      <w:r>
        <w:tab/>
        <w:t>25</w:t>
      </w:r>
    </w:p>
    <w:p w:rsidR="00EE36D3" w:rsidRPr="009A2D37" w:rsidRDefault="00B13B93" w:rsidP="00F04E9F">
      <w:pPr>
        <w:pStyle w:val="Heading2"/>
        <w:tabs>
          <w:tab w:val="left" w:pos="342"/>
          <w:tab w:val="left" w:pos="741"/>
          <w:tab w:val="left" w:pos="7200"/>
          <w:tab w:val="right" w:leader="dot" w:pos="8640"/>
        </w:tabs>
        <w:rPr>
          <w:rFonts w:ascii="Arial" w:hAnsi="Arial"/>
        </w:rPr>
      </w:pPr>
      <w:r>
        <w:rPr>
          <w:rFonts w:ascii="Arial" w:hAnsi="Arial" w:cs="Arial"/>
          <w:b w:val="0"/>
          <w:bCs w:val="0"/>
          <w:u w:val="none"/>
        </w:rPr>
        <w:t>C</w:t>
      </w:r>
      <w:r w:rsidR="00EE36D3" w:rsidRPr="009A2D37">
        <w:rPr>
          <w:rFonts w:ascii="Arial" w:hAnsi="Arial" w:cs="Arial"/>
          <w:b w:val="0"/>
          <w:bCs w:val="0"/>
          <w:u w:val="none"/>
        </w:rPr>
        <w:t>.  Training, Stipends, Vacation and</w:t>
      </w:r>
      <w:r>
        <w:rPr>
          <w:rFonts w:ascii="Arial" w:hAnsi="Arial" w:cs="Arial"/>
          <w:b w:val="0"/>
          <w:bCs w:val="0"/>
          <w:u w:val="none"/>
        </w:rPr>
        <w:t xml:space="preserve"> Sick Time …………………….......</w:t>
      </w:r>
      <w:r>
        <w:rPr>
          <w:rFonts w:ascii="Arial" w:hAnsi="Arial" w:cs="Arial"/>
          <w:b w:val="0"/>
          <w:bCs w:val="0"/>
          <w:u w:val="none"/>
        </w:rPr>
        <w:tab/>
        <w:t>28</w:t>
      </w:r>
    </w:p>
    <w:p w:rsidR="00EE36D3" w:rsidRPr="009A2D37" w:rsidRDefault="00B13B93" w:rsidP="00F04E9F">
      <w:pPr>
        <w:pStyle w:val="Heading2"/>
        <w:tabs>
          <w:tab w:val="left" w:pos="342"/>
          <w:tab w:val="left" w:pos="7200"/>
          <w:tab w:val="right" w:leader="dot" w:pos="8640"/>
        </w:tabs>
        <w:rPr>
          <w:rFonts w:ascii="Arial" w:hAnsi="Arial"/>
          <w:b w:val="0"/>
          <w:bCs w:val="0"/>
        </w:rPr>
      </w:pPr>
      <w:r>
        <w:rPr>
          <w:rFonts w:ascii="Arial" w:hAnsi="Arial" w:cs="Arial"/>
          <w:b w:val="0"/>
          <w:bCs w:val="0"/>
          <w:u w:val="none"/>
        </w:rPr>
        <w:t>D</w:t>
      </w:r>
      <w:r w:rsidR="00EE36D3" w:rsidRPr="009A2D37">
        <w:rPr>
          <w:rFonts w:ascii="Arial" w:hAnsi="Arial" w:cs="Arial"/>
          <w:b w:val="0"/>
          <w:bCs w:val="0"/>
          <w:u w:val="none"/>
        </w:rPr>
        <w:t>.</w:t>
      </w:r>
      <w:r w:rsidR="00EE36D3" w:rsidRPr="009A2D37">
        <w:rPr>
          <w:rFonts w:ascii="Arial" w:hAnsi="Arial" w:cs="Arial"/>
          <w:b w:val="0"/>
          <w:bCs w:val="0"/>
          <w:u w:val="none"/>
        </w:rPr>
        <w:tab/>
        <w:t>Employment Information and Tuition Benefits ……………………….</w:t>
      </w:r>
      <w:r w:rsidR="00EE36D3" w:rsidRPr="009A2D37">
        <w:rPr>
          <w:rFonts w:ascii="Arial" w:hAnsi="Arial" w:cs="Arial"/>
          <w:b w:val="0"/>
          <w:bCs w:val="0"/>
          <w:u w:val="none"/>
        </w:rPr>
        <w:tab/>
        <w:t>2</w:t>
      </w:r>
      <w:r>
        <w:rPr>
          <w:rFonts w:ascii="Arial" w:hAnsi="Arial" w:cs="Arial"/>
          <w:b w:val="0"/>
          <w:bCs w:val="0"/>
          <w:u w:val="none"/>
        </w:rPr>
        <w:t>8</w:t>
      </w:r>
    </w:p>
    <w:p w:rsidR="00EE36D3" w:rsidRPr="009A2D37" w:rsidRDefault="00B13B93" w:rsidP="00F04E9F">
      <w:pPr>
        <w:tabs>
          <w:tab w:val="left" w:pos="360"/>
          <w:tab w:val="left" w:pos="7200"/>
        </w:tabs>
      </w:pPr>
      <w:r>
        <w:t>E</w:t>
      </w:r>
      <w:r w:rsidR="00EE36D3" w:rsidRPr="009A2D37">
        <w:t>.</w:t>
      </w:r>
      <w:r w:rsidR="00EE36D3" w:rsidRPr="009A2D37">
        <w:tab/>
        <w:t>Health and Dental Insurance Benefits ……………………………..…</w:t>
      </w:r>
      <w:r w:rsidR="00EE36D3" w:rsidRPr="009A2D37">
        <w:tab/>
        <w:t>2</w:t>
      </w:r>
      <w:r>
        <w:t>9</w:t>
      </w:r>
    </w:p>
    <w:p w:rsidR="00EE36D3" w:rsidRPr="009A2D37" w:rsidRDefault="00B13B93" w:rsidP="00F04E9F">
      <w:pPr>
        <w:tabs>
          <w:tab w:val="left" w:pos="360"/>
          <w:tab w:val="left" w:pos="7200"/>
        </w:tabs>
      </w:pPr>
      <w:r>
        <w:t>F</w:t>
      </w:r>
      <w:r w:rsidR="00EE36D3" w:rsidRPr="009A2D37">
        <w:t>.</w:t>
      </w:r>
      <w:r w:rsidR="00EE36D3" w:rsidRPr="009A2D37">
        <w:tab/>
        <w:t>Fellowships and Awards …………………………………………….…</w:t>
      </w:r>
      <w:r w:rsidR="00EE36D3" w:rsidRPr="009A2D37">
        <w:tab/>
        <w:t>2</w:t>
      </w:r>
      <w:r>
        <w:t>9</w:t>
      </w:r>
    </w:p>
    <w:p w:rsidR="00EE36D3" w:rsidRPr="009A2D37" w:rsidRDefault="00B13B93" w:rsidP="00F04E9F">
      <w:pPr>
        <w:tabs>
          <w:tab w:val="left" w:pos="360"/>
          <w:tab w:val="left" w:pos="7200"/>
        </w:tabs>
      </w:pPr>
      <w:r>
        <w:t>G</w:t>
      </w:r>
      <w:r w:rsidR="00EE36D3" w:rsidRPr="009A2D37">
        <w:t>.</w:t>
      </w:r>
      <w:r w:rsidR="00EE36D3" w:rsidRPr="009A2D37">
        <w:tab/>
      </w:r>
      <w:r w:rsidR="00EE36D3" w:rsidRPr="00637DAD">
        <w:rPr>
          <w:b/>
        </w:rPr>
        <w:t>Helpful Web A</w:t>
      </w:r>
      <w:r w:rsidRPr="00637DAD">
        <w:rPr>
          <w:b/>
        </w:rPr>
        <w:t>ddresses</w:t>
      </w:r>
      <w:r>
        <w:t xml:space="preserve"> ………………………………………………..</w:t>
      </w:r>
      <w:r>
        <w:tab/>
        <w:t>31</w:t>
      </w:r>
    </w:p>
    <w:p w:rsidR="00EE36D3" w:rsidRPr="009A2D37" w:rsidRDefault="00EE36D3" w:rsidP="001661E6">
      <w:pPr>
        <w:pStyle w:val="Heading2"/>
        <w:tabs>
          <w:tab w:val="left" w:pos="342"/>
          <w:tab w:val="right" w:leader="dot" w:pos="7200"/>
          <w:tab w:val="right" w:leader="dot" w:pos="8640"/>
        </w:tabs>
        <w:rPr>
          <w:rFonts w:ascii="Arial" w:hAnsi="Arial" w:cs="Arial"/>
          <w:b w:val="0"/>
          <w:bCs w:val="0"/>
          <w:u w:val="none"/>
        </w:rPr>
      </w:pPr>
    </w:p>
    <w:p w:rsidR="00EE36D3" w:rsidRPr="009A2D37" w:rsidRDefault="00EE36D3" w:rsidP="007246BE">
      <w:pPr>
        <w:pStyle w:val="Heading2"/>
        <w:tabs>
          <w:tab w:val="left" w:pos="342"/>
          <w:tab w:val="left" w:pos="7200"/>
          <w:tab w:val="right" w:leader="dot" w:pos="8640"/>
        </w:tabs>
        <w:rPr>
          <w:rFonts w:ascii="Arial" w:hAnsi="Arial" w:cs="Arial"/>
          <w:b w:val="0"/>
          <w:bCs w:val="0"/>
          <w:u w:val="none"/>
        </w:rPr>
      </w:pPr>
      <w:r w:rsidRPr="009A2D37">
        <w:rPr>
          <w:rFonts w:ascii="Arial" w:hAnsi="Arial" w:cs="Arial"/>
          <w:b w:val="0"/>
          <w:bCs w:val="0"/>
          <w:u w:val="none"/>
        </w:rPr>
        <w:t xml:space="preserve">Equal Opportunity </w:t>
      </w:r>
      <w:proofErr w:type="gramStart"/>
      <w:r w:rsidRPr="009A2D37">
        <w:rPr>
          <w:rFonts w:ascii="Arial" w:hAnsi="Arial" w:cs="Arial"/>
          <w:b w:val="0"/>
          <w:bCs w:val="0"/>
          <w:u w:val="none"/>
        </w:rPr>
        <w:t>Statement  …</w:t>
      </w:r>
      <w:proofErr w:type="gramEnd"/>
      <w:r w:rsidRPr="009A2D37">
        <w:rPr>
          <w:rFonts w:ascii="Arial" w:hAnsi="Arial" w:cs="Arial"/>
          <w:b w:val="0"/>
          <w:bCs w:val="0"/>
          <w:u w:val="none"/>
        </w:rPr>
        <w:t>………………………………………………</w:t>
      </w:r>
      <w:r w:rsidRPr="009A2D37">
        <w:rPr>
          <w:rFonts w:ascii="Arial" w:hAnsi="Arial" w:cs="Arial"/>
          <w:b w:val="0"/>
          <w:bCs w:val="0"/>
          <w:u w:val="none"/>
        </w:rPr>
        <w:tab/>
        <w:t>3</w:t>
      </w:r>
      <w:bookmarkEnd w:id="1"/>
      <w:bookmarkEnd w:id="2"/>
      <w:r w:rsidR="00B13B93">
        <w:rPr>
          <w:rFonts w:ascii="Arial" w:hAnsi="Arial" w:cs="Arial"/>
          <w:b w:val="0"/>
          <w:bCs w:val="0"/>
          <w:u w:val="none"/>
        </w:rPr>
        <w:t>2</w:t>
      </w:r>
    </w:p>
    <w:p w:rsidR="00EE36D3" w:rsidRPr="009A2D37" w:rsidRDefault="00EE36D3" w:rsidP="007246BE"/>
    <w:p w:rsidR="00EE36D3" w:rsidRPr="009A2D37" w:rsidRDefault="00EE36D3" w:rsidP="001661E6">
      <w:pPr>
        <w:tabs>
          <w:tab w:val="left" w:pos="360"/>
          <w:tab w:val="left" w:pos="6300"/>
          <w:tab w:val="decimal" w:pos="7920"/>
        </w:tabs>
        <w:rPr>
          <w:i/>
          <w:iCs/>
        </w:rPr>
      </w:pPr>
      <w:r w:rsidRPr="009A2D37">
        <w:rPr>
          <w:i/>
          <w:iCs/>
        </w:rPr>
        <w:t>The information in this handbook and other University catalogs, publications, or announcements is subject to change without notice.  University offices can provide current information about possible changes. The information in this handbook is available in other formats upon request.</w:t>
      </w:r>
    </w:p>
    <w:p w:rsidR="00EE36D3" w:rsidRPr="009A2D37" w:rsidRDefault="00EE36D3" w:rsidP="001661E6"/>
    <w:p w:rsidR="00EE36D3" w:rsidRPr="009A2D37" w:rsidRDefault="00EE36D3" w:rsidP="001661E6"/>
    <w:p w:rsidR="00EE36D3" w:rsidRPr="009A2D37" w:rsidRDefault="00EE36D3" w:rsidP="001661E6">
      <w:pPr>
        <w:jc w:val="center"/>
        <w:rPr>
          <w:b/>
          <w:bCs/>
        </w:rPr>
      </w:pPr>
      <w:r w:rsidRPr="009A2D37">
        <w:br w:type="page"/>
      </w:r>
      <w:r w:rsidRPr="009A2D37">
        <w:rPr>
          <w:b/>
          <w:bCs/>
        </w:rPr>
        <w:lastRenderedPageBreak/>
        <w:t>WELCOME TO THE GRADUATE PROGRAM IN MOLECULAR, CELLULAR, DEVELOPMENTAL BIOLOGY AND GENETICS.</w:t>
      </w:r>
    </w:p>
    <w:p w:rsidR="00EE36D3" w:rsidRPr="009A2D37" w:rsidRDefault="00EE36D3" w:rsidP="001661E6"/>
    <w:p w:rsidR="00EE36D3" w:rsidRPr="009A2D37" w:rsidRDefault="00EE36D3" w:rsidP="001661E6">
      <w:r w:rsidRPr="009A2D37">
        <w:t xml:space="preserve">This handbook is designed to provide you with important information regarding course requirements, registration details, preliminary written and oral examinations, degree requirements, and health and dental insurance. </w:t>
      </w:r>
    </w:p>
    <w:p w:rsidR="00EE36D3" w:rsidRPr="009A2D37" w:rsidRDefault="00EE36D3" w:rsidP="001661E6"/>
    <w:p w:rsidR="00EE36D3" w:rsidRPr="009A2D37" w:rsidRDefault="00EE36D3" w:rsidP="001661E6">
      <w:r w:rsidRPr="009A2D37">
        <w:t xml:space="preserve">While graduate programs are officially distinct from departments, in practice programs rely on departments for financial assistance, office staffing, and space. The MCDB&amp;G program works closely with the Department of Genetics, Cell Biology and Development (GCD). </w:t>
      </w:r>
    </w:p>
    <w:p w:rsidR="00EE36D3" w:rsidRPr="009A2D37" w:rsidRDefault="00EE36D3" w:rsidP="001661E6"/>
    <w:p w:rsidR="00EE36D3" w:rsidRPr="009A2D37" w:rsidRDefault="00EE36D3" w:rsidP="001661E6">
      <w:pPr>
        <w:rPr>
          <w:i/>
          <w:iCs/>
        </w:rPr>
      </w:pPr>
      <w:r w:rsidRPr="009A2D37">
        <w:t xml:space="preserve">Two very important people you need to know are Sue Knoblauch and </w:t>
      </w:r>
      <w:r w:rsidR="00B24DFF">
        <w:t>Laurie O’Neill</w:t>
      </w:r>
      <w:r w:rsidRPr="009A2D37">
        <w:t xml:space="preserve">. Sue is the Student Personnel Coordinator responsible for general advising, including registration, graduate school policy and procedure. Sue's office is 5-116 MCB. You can find her there or contact her via email at </w:t>
      </w:r>
      <w:hyperlink r:id="rId10" w:history="1">
        <w:r w:rsidRPr="009A2D37">
          <w:t>smk@umn.edu</w:t>
        </w:r>
      </w:hyperlink>
      <w:r w:rsidRPr="009A2D37">
        <w:t xml:space="preserve"> or by phone at 612-624-7470. </w:t>
      </w:r>
      <w:r w:rsidR="00B24DFF">
        <w:t>Laurie</w:t>
      </w:r>
      <w:r w:rsidRPr="009A2D37">
        <w:t xml:space="preserve"> is the Graduate Student Human Resource and Payroll Coordinator and she knows about all things financial including insurance and stipends; her contact information via email is </w:t>
      </w:r>
      <w:r w:rsidR="00B24DFF">
        <w:t>oneil032</w:t>
      </w:r>
      <w:r w:rsidRPr="009A2D37">
        <w:t>@umn.</w:t>
      </w:r>
      <w:r w:rsidR="00B24DFF">
        <w:t>edu or by phone at 612-625-8471.</w:t>
      </w:r>
    </w:p>
    <w:p w:rsidR="00EE36D3" w:rsidRPr="009A2D37" w:rsidRDefault="00EE36D3" w:rsidP="001661E6"/>
    <w:p w:rsidR="00EE36D3" w:rsidRPr="009A2D37" w:rsidRDefault="00EE36D3" w:rsidP="001661E6">
      <w:pPr>
        <w:tabs>
          <w:tab w:val="left" w:pos="360"/>
        </w:tabs>
      </w:pPr>
      <w:r w:rsidRPr="009A2D37">
        <w:t xml:space="preserve">Advising can be obtained from your </w:t>
      </w:r>
      <w:r w:rsidR="009A2D37" w:rsidRPr="009A2D37">
        <w:t>advisor</w:t>
      </w:r>
      <w:r w:rsidRPr="009A2D37">
        <w:t xml:space="preserve">, from the Director of Graduate Studies (DGS), Kathleen Conklin, 5-128 MCB, telephone; 612-626-0445; email: </w:t>
      </w:r>
      <w:hyperlink r:id="rId11" w:history="1">
        <w:r w:rsidRPr="009A2D37">
          <w:rPr>
            <w:rStyle w:val="Hyperlink"/>
            <w:rFonts w:cs="Arial"/>
          </w:rPr>
          <w:t>conkl001@umn.edu</w:t>
        </w:r>
      </w:hyperlink>
      <w:r w:rsidRPr="009A2D37">
        <w:t xml:space="preserve">, or from the co-DGS, Duncan Clarke, 6-128 MCB, telephone 612-624-3442 email: clark140@umn.edu. If you need additional support for professional or personal issues, your </w:t>
      </w:r>
      <w:r w:rsidR="009A2D37" w:rsidRPr="009A2D37">
        <w:t>advisor</w:t>
      </w:r>
      <w:r w:rsidRPr="009A2D37">
        <w:t xml:space="preserve">, DGS and/or Sue can help you find the appropriate resources or you can contact University-based offices directly. These include the Graduate School Student Services office (612-625-3490, </w:t>
      </w:r>
      <w:r w:rsidR="00220B73">
        <w:t>160 Williamson</w:t>
      </w:r>
      <w:r w:rsidRPr="009A2D37">
        <w:t xml:space="preserve"> Hall, </w:t>
      </w:r>
      <w:hyperlink r:id="rId12" w:history="1">
        <w:r w:rsidR="00220B73" w:rsidRPr="00220B73">
          <w:rPr>
            <w:rStyle w:val="Hyperlink"/>
            <w:rFonts w:cs="Arial"/>
          </w:rPr>
          <w:t>http://www.grad.umn.edu/students/doctoral/index.html</w:t>
        </w:r>
      </w:hyperlink>
      <w:r w:rsidRPr="009A2D37">
        <w:t xml:space="preserve">) and the International Student and Scholar Services (612- 626-7100, 190 </w:t>
      </w:r>
      <w:hyperlink r:id="rId13" w:history="1">
        <w:r w:rsidRPr="009A2D37">
          <w:t>Hubert H. Humphrey Center</w:t>
        </w:r>
      </w:hyperlink>
      <w:r w:rsidRPr="009A2D37">
        <w:t xml:space="preserve"> (</w:t>
      </w:r>
      <w:hyperlink r:id="rId14" w:history="1">
        <w:r w:rsidRPr="009A2D37">
          <w:rPr>
            <w:rStyle w:val="Hyperlink"/>
            <w:rFonts w:cs="Arial"/>
          </w:rPr>
          <w:t>http://www.isss.umn.edu/</w:t>
        </w:r>
      </w:hyperlink>
      <w:r w:rsidRPr="009A2D37">
        <w:t>).</w:t>
      </w:r>
    </w:p>
    <w:p w:rsidR="00EE36D3" w:rsidRPr="009A2D37" w:rsidRDefault="00EE36D3" w:rsidP="001661E6"/>
    <w:p w:rsidR="007A7823" w:rsidRPr="009A2D37" w:rsidRDefault="007A7823" w:rsidP="007A7823">
      <w:pPr>
        <w:pStyle w:val="Heading9"/>
        <w:tabs>
          <w:tab w:val="left" w:pos="360"/>
        </w:tabs>
        <w:rPr>
          <w:sz w:val="22"/>
          <w:szCs w:val="22"/>
        </w:rPr>
      </w:pPr>
      <w:r w:rsidRPr="009A2D37">
        <w:rPr>
          <w:sz w:val="22"/>
          <w:szCs w:val="22"/>
        </w:rPr>
        <w:t>JD/PhD and JD/MS Joint Program</w:t>
      </w:r>
    </w:p>
    <w:p w:rsidR="007A7823" w:rsidRDefault="007A7823" w:rsidP="007A7823">
      <w:pPr>
        <w:tabs>
          <w:tab w:val="left" w:pos="360"/>
        </w:tabs>
      </w:pPr>
      <w:r w:rsidRPr="009A2D37">
        <w:t>Students will be advised by the DGS in MCDB&amp;G</w:t>
      </w:r>
      <w:r>
        <w:t xml:space="preserve">.  The </w:t>
      </w:r>
      <w:r w:rsidRPr="009A2D37">
        <w:t>Joint Degree office</w:t>
      </w:r>
      <w:r>
        <w:t xml:space="preserve"> contact info is – </w:t>
      </w:r>
    </w:p>
    <w:p w:rsidR="007A7823" w:rsidRPr="009A2D37" w:rsidRDefault="007A7823" w:rsidP="007A7823">
      <w:pPr>
        <w:tabs>
          <w:tab w:val="left" w:pos="360"/>
        </w:tabs>
      </w:pPr>
      <w:r>
        <w:t xml:space="preserve">612-625-0055, </w:t>
      </w:r>
      <w:hyperlink r:id="rId15" w:history="1">
        <w:r>
          <w:rPr>
            <w:rStyle w:val="Hyperlink"/>
          </w:rPr>
          <w:t>jointdgr@umn.edu</w:t>
        </w:r>
      </w:hyperlink>
      <w:r w:rsidRPr="009A2D37">
        <w:t xml:space="preserve">, </w:t>
      </w:r>
      <w:hyperlink r:id="rId16" w:history="1">
        <w:r w:rsidRPr="009A2D37">
          <w:rPr>
            <w:rStyle w:val="Hyperlink"/>
            <w:rFonts w:cs="Arial"/>
          </w:rPr>
          <w:t>http://www.jointdegree.umn.edu/</w:t>
        </w:r>
      </w:hyperlink>
    </w:p>
    <w:p w:rsidR="007A7823" w:rsidRPr="009A2D37" w:rsidRDefault="007A7823" w:rsidP="007A7823">
      <w:pPr>
        <w:tabs>
          <w:tab w:val="left" w:pos="360"/>
        </w:tabs>
      </w:pPr>
    </w:p>
    <w:p w:rsidR="007A7823" w:rsidRPr="009A2D37" w:rsidRDefault="007A7823" w:rsidP="007A7823">
      <w:r w:rsidRPr="009A2D37">
        <w:rPr>
          <w:b/>
          <w:bCs/>
        </w:rPr>
        <w:t>MD/PhD Program</w:t>
      </w:r>
    </w:p>
    <w:p w:rsidR="007A7823" w:rsidRPr="009A2D37" w:rsidRDefault="007A7823" w:rsidP="007A7823">
      <w:pPr>
        <w:pStyle w:val="NormalWeb"/>
      </w:pPr>
      <w:r w:rsidRPr="009A2D37">
        <w:t>Students will be advised by the DGS in MCDB&amp;G</w:t>
      </w:r>
      <w:r>
        <w:t>.  The MD/PhD program office contact info is</w:t>
      </w:r>
      <w:proofErr w:type="gramStart"/>
      <w:r>
        <w:t>-  612</w:t>
      </w:r>
      <w:proofErr w:type="gramEnd"/>
      <w:r>
        <w:t xml:space="preserve">-625-3680, </w:t>
      </w:r>
      <w:hyperlink r:id="rId17" w:history="1">
        <w:r>
          <w:rPr>
            <w:rStyle w:val="Hyperlink"/>
          </w:rPr>
          <w:t>mdphd@umn.edu</w:t>
        </w:r>
      </w:hyperlink>
      <w:r>
        <w:t xml:space="preserve">, </w:t>
      </w:r>
      <w:hyperlink r:id="rId18" w:history="1">
        <w:r w:rsidRPr="009A2D37">
          <w:rPr>
            <w:rStyle w:val="Hyperlink"/>
            <w:rFonts w:cs="Arial"/>
          </w:rPr>
          <w:t xml:space="preserve">http://www.med.umn.edu/mdPhD/ </w:t>
        </w:r>
      </w:hyperlink>
    </w:p>
    <w:p w:rsidR="00EE36D3" w:rsidRPr="009A2D37" w:rsidRDefault="00EE36D3" w:rsidP="001661E6"/>
    <w:p w:rsidR="00EE36D3" w:rsidRPr="009A2D37" w:rsidRDefault="00EE36D3" w:rsidP="001661E6">
      <w:pPr>
        <w:jc w:val="center"/>
        <w:rPr>
          <w:b/>
          <w:bCs/>
        </w:rPr>
      </w:pPr>
      <w:r w:rsidRPr="009A2D37">
        <w:rPr>
          <w:b/>
          <w:bCs/>
        </w:rPr>
        <w:br w:type="page"/>
      </w:r>
      <w:r w:rsidR="00BD0DB1">
        <w:rPr>
          <w:b/>
          <w:bCs/>
        </w:rPr>
        <w:lastRenderedPageBreak/>
        <w:t>PhD DEGREE REQUIREMENTS</w:t>
      </w:r>
      <w:r w:rsidRPr="009A2D37">
        <w:rPr>
          <w:b/>
          <w:bCs/>
        </w:rPr>
        <w:t xml:space="preserve"> </w:t>
      </w:r>
    </w:p>
    <w:p w:rsidR="00EE36D3" w:rsidRPr="009A2D37" w:rsidRDefault="00EE36D3" w:rsidP="001661E6"/>
    <w:p w:rsidR="00EE36D3" w:rsidRPr="009A2D37" w:rsidRDefault="00EE36D3" w:rsidP="001661E6">
      <w:r w:rsidRPr="009A2D37">
        <w:t>As a member of the MCDB&amp;G graduate program, you are expected to follow the Student Academic Conduct Code (Appendix A) and specifically to:</w:t>
      </w:r>
    </w:p>
    <w:p w:rsidR="00EE36D3" w:rsidRPr="009A2D37" w:rsidRDefault="00EE36D3" w:rsidP="001661E6"/>
    <w:p w:rsidR="00EE36D3" w:rsidRPr="009A2D37" w:rsidRDefault="00EE36D3" w:rsidP="001661E6">
      <w:pPr>
        <w:numPr>
          <w:ilvl w:val="0"/>
          <w:numId w:val="3"/>
        </w:numPr>
        <w:tabs>
          <w:tab w:val="clear" w:pos="360"/>
          <w:tab w:val="num" w:pos="720"/>
        </w:tabs>
        <w:spacing w:line="240" w:lineRule="atLeast"/>
        <w:ind w:left="720"/>
      </w:pPr>
      <w:r w:rsidRPr="009A2D37">
        <w:t>Actively pursue thesis research wit</w:t>
      </w:r>
      <w:r w:rsidR="00BD0DB1">
        <w:t>h adequate and timely progress</w:t>
      </w:r>
    </w:p>
    <w:p w:rsidR="00EE36D3" w:rsidRPr="00DB1353" w:rsidRDefault="00EE36D3" w:rsidP="001661E6">
      <w:pPr>
        <w:numPr>
          <w:ilvl w:val="0"/>
          <w:numId w:val="3"/>
        </w:numPr>
        <w:tabs>
          <w:tab w:val="clear" w:pos="360"/>
          <w:tab w:val="num" w:pos="720"/>
        </w:tabs>
        <w:spacing w:line="240" w:lineRule="atLeast"/>
        <w:ind w:left="720"/>
      </w:pPr>
      <w:r w:rsidRPr="00DB1353">
        <w:t xml:space="preserve">Maintain a cumulative GPA of at least </w:t>
      </w:r>
      <w:r w:rsidR="00977DB1">
        <w:t>3.0.</w:t>
      </w:r>
      <w:r w:rsidR="00DB1353">
        <w:t xml:space="preserve">  </w:t>
      </w:r>
    </w:p>
    <w:p w:rsidR="00EE36D3" w:rsidRDefault="00EE36D3" w:rsidP="001661E6">
      <w:pPr>
        <w:numPr>
          <w:ilvl w:val="0"/>
          <w:numId w:val="3"/>
        </w:numPr>
        <w:tabs>
          <w:tab w:val="clear" w:pos="360"/>
          <w:tab w:val="num" w:pos="720"/>
        </w:tabs>
        <w:spacing w:line="240" w:lineRule="atLeast"/>
        <w:ind w:left="720"/>
      </w:pPr>
      <w:r w:rsidRPr="009A2D37">
        <w:t>Meet course requirements.</w:t>
      </w:r>
    </w:p>
    <w:p w:rsidR="00EE36D3" w:rsidRPr="009A2D37" w:rsidRDefault="00EE36D3" w:rsidP="001661E6">
      <w:pPr>
        <w:numPr>
          <w:ilvl w:val="0"/>
          <w:numId w:val="3"/>
        </w:numPr>
        <w:tabs>
          <w:tab w:val="clear" w:pos="360"/>
          <w:tab w:val="num" w:pos="720"/>
        </w:tabs>
        <w:spacing w:line="240" w:lineRule="atLeast"/>
        <w:ind w:left="720"/>
      </w:pPr>
      <w:r w:rsidRPr="009A2D37">
        <w:t>Give a student research seminar once a year.</w:t>
      </w:r>
    </w:p>
    <w:p w:rsidR="00EE36D3" w:rsidRPr="009A2D37" w:rsidRDefault="00EE36D3" w:rsidP="001661E6">
      <w:pPr>
        <w:numPr>
          <w:ilvl w:val="0"/>
          <w:numId w:val="3"/>
        </w:numPr>
        <w:tabs>
          <w:tab w:val="clear" w:pos="360"/>
          <w:tab w:val="num" w:pos="720"/>
        </w:tabs>
        <w:spacing w:line="240" w:lineRule="atLeast"/>
        <w:ind w:left="720"/>
      </w:pPr>
      <w:r w:rsidRPr="009A2D37">
        <w:t xml:space="preserve">Meet annually with your committee. </w:t>
      </w:r>
    </w:p>
    <w:p w:rsidR="00EE36D3" w:rsidRPr="009A2D37" w:rsidRDefault="00EE36D3" w:rsidP="001661E6">
      <w:pPr>
        <w:numPr>
          <w:ilvl w:val="0"/>
          <w:numId w:val="3"/>
        </w:numPr>
        <w:tabs>
          <w:tab w:val="clear" w:pos="360"/>
          <w:tab w:val="num" w:pos="720"/>
        </w:tabs>
        <w:spacing w:line="240" w:lineRule="atLeast"/>
        <w:ind w:left="720"/>
      </w:pPr>
      <w:r w:rsidRPr="009A2D37">
        <w:t>Attend a student research seminar series and one regular departmental seminar series.</w:t>
      </w:r>
    </w:p>
    <w:p w:rsidR="00EE36D3" w:rsidRPr="009A2D37" w:rsidRDefault="00EE36D3" w:rsidP="001661E6">
      <w:pPr>
        <w:numPr>
          <w:ilvl w:val="0"/>
          <w:numId w:val="3"/>
        </w:numPr>
        <w:tabs>
          <w:tab w:val="clear" w:pos="360"/>
          <w:tab w:val="num" w:pos="720"/>
        </w:tabs>
        <w:spacing w:line="240" w:lineRule="atLeast"/>
        <w:ind w:left="720"/>
      </w:pPr>
      <w:r w:rsidRPr="009A2D37">
        <w:t>Attend a regularly scheduled journal club.</w:t>
      </w:r>
    </w:p>
    <w:p w:rsidR="00EE36D3" w:rsidRPr="009A2D37" w:rsidRDefault="00EE36D3" w:rsidP="001661E6">
      <w:pPr>
        <w:numPr>
          <w:ilvl w:val="0"/>
          <w:numId w:val="3"/>
        </w:numPr>
        <w:tabs>
          <w:tab w:val="clear" w:pos="360"/>
          <w:tab w:val="num" w:pos="720"/>
        </w:tabs>
        <w:spacing w:line="240" w:lineRule="atLeast"/>
        <w:ind w:left="720"/>
      </w:pPr>
      <w:r w:rsidRPr="009A2D37">
        <w:t>Fulfill TA requirements (2 semesters for PhD students or 1 semester for MD/PhD and JD/PhD students).</w:t>
      </w:r>
    </w:p>
    <w:p w:rsidR="00EE36D3" w:rsidRPr="009A2D37" w:rsidRDefault="00EE36D3" w:rsidP="001661E6">
      <w:pPr>
        <w:numPr>
          <w:ilvl w:val="0"/>
          <w:numId w:val="3"/>
        </w:numPr>
        <w:tabs>
          <w:tab w:val="clear" w:pos="360"/>
        </w:tabs>
        <w:spacing w:line="240" w:lineRule="atLeast"/>
        <w:ind w:left="720"/>
      </w:pPr>
      <w:r w:rsidRPr="009A2D37">
        <w:t>Attend and present a poster at the annual MCDB&amp;G Fall retreat.</w:t>
      </w:r>
    </w:p>
    <w:p w:rsidR="00EE36D3" w:rsidRPr="009A2D37" w:rsidRDefault="00EE36D3" w:rsidP="001661E6">
      <w:pPr>
        <w:numPr>
          <w:ilvl w:val="0"/>
          <w:numId w:val="3"/>
        </w:numPr>
        <w:tabs>
          <w:tab w:val="clear" w:pos="360"/>
        </w:tabs>
        <w:spacing w:line="240" w:lineRule="atLeast"/>
        <w:ind w:left="720"/>
      </w:pPr>
      <w:r w:rsidRPr="009A2D37">
        <w:t xml:space="preserve">Participate </w:t>
      </w:r>
      <w:r w:rsidR="00DA080D">
        <w:t xml:space="preserve">and present a poster at </w:t>
      </w:r>
      <w:r w:rsidRPr="009A2D37">
        <w:t>MCSB recruiting activities.</w:t>
      </w:r>
    </w:p>
    <w:p w:rsidR="00EE36D3" w:rsidRPr="009A2D37" w:rsidRDefault="00EE36D3" w:rsidP="001661E6">
      <w:pPr>
        <w:numPr>
          <w:ilvl w:val="0"/>
          <w:numId w:val="3"/>
        </w:numPr>
        <w:tabs>
          <w:tab w:val="clear" w:pos="360"/>
        </w:tabs>
        <w:spacing w:line="240" w:lineRule="atLeast"/>
        <w:ind w:left="720"/>
      </w:pPr>
      <w:r w:rsidRPr="009A2D37">
        <w:t xml:space="preserve">Maintain active status with the Grad School by registering every </w:t>
      </w:r>
      <w:proofErr w:type="gramStart"/>
      <w:r w:rsidRPr="009A2D37">
        <w:t>Fall</w:t>
      </w:r>
      <w:proofErr w:type="gramEnd"/>
      <w:r w:rsidRPr="009A2D37">
        <w:t xml:space="preserve"> and Spring. </w:t>
      </w:r>
    </w:p>
    <w:p w:rsidR="00EE36D3" w:rsidRPr="009A2D37" w:rsidRDefault="00EE36D3" w:rsidP="001661E6"/>
    <w:p w:rsidR="00EE36D3" w:rsidRPr="009A2D37" w:rsidRDefault="00EE36D3" w:rsidP="001661E6">
      <w:pPr>
        <w:ind w:left="720"/>
        <w:rPr>
          <w:u w:val="single"/>
        </w:rPr>
      </w:pPr>
      <w:r w:rsidRPr="009A2D37">
        <w:rPr>
          <w:u w:val="single"/>
        </w:rPr>
        <w:t>Note:</w:t>
      </w:r>
      <w:r w:rsidRPr="009A2D37">
        <w:t xml:space="preserve"> In most cases at least 40 hours of thesis research per week, excluding </w:t>
      </w:r>
      <w:proofErr w:type="gramStart"/>
      <w:r w:rsidRPr="009A2D37">
        <w:t>coursework,</w:t>
      </w:r>
      <w:proofErr w:type="gramEnd"/>
      <w:r w:rsidRPr="009A2D37">
        <w:t xml:space="preserve"> will be required to make adequate progress towards the PhD degree.</w:t>
      </w:r>
    </w:p>
    <w:p w:rsidR="00EE36D3" w:rsidRDefault="00EE36D3" w:rsidP="001661E6"/>
    <w:p w:rsidR="00C85DDC" w:rsidRPr="009A2D37" w:rsidRDefault="00C85DDC" w:rsidP="001661E6"/>
    <w:p w:rsidR="00EE36D3" w:rsidRPr="009A2D37" w:rsidRDefault="00EE36D3" w:rsidP="001661E6">
      <w:pPr>
        <w:rPr>
          <w:b/>
          <w:bCs/>
          <w:sz w:val="24"/>
          <w:szCs w:val="24"/>
        </w:rPr>
      </w:pPr>
    </w:p>
    <w:p w:rsidR="00EE36D3" w:rsidRPr="009A2D37" w:rsidRDefault="00EE36D3" w:rsidP="001661E6">
      <w:pPr>
        <w:pBdr>
          <w:top w:val="single" w:sz="4" w:space="1" w:color="auto"/>
          <w:left w:val="single" w:sz="4" w:space="4" w:color="auto"/>
          <w:right w:val="single" w:sz="4" w:space="4" w:color="auto"/>
        </w:pBdr>
        <w:ind w:left="1080" w:right="360" w:hanging="720"/>
        <w:jc w:val="center"/>
        <w:rPr>
          <w:b/>
          <w:bCs/>
          <w:sz w:val="24"/>
          <w:szCs w:val="24"/>
        </w:rPr>
      </w:pPr>
    </w:p>
    <w:p w:rsidR="00EE36D3" w:rsidRPr="009A2D37" w:rsidRDefault="00EE36D3" w:rsidP="001661E6">
      <w:pPr>
        <w:pBdr>
          <w:top w:val="single" w:sz="4" w:space="1" w:color="auto"/>
          <w:left w:val="single" w:sz="4" w:space="4" w:color="auto"/>
          <w:right w:val="single" w:sz="4" w:space="4" w:color="auto"/>
        </w:pBdr>
        <w:ind w:left="1080" w:right="360" w:hanging="720"/>
        <w:jc w:val="center"/>
        <w:rPr>
          <w:b/>
          <w:bCs/>
          <w:sz w:val="24"/>
          <w:szCs w:val="24"/>
        </w:rPr>
      </w:pPr>
      <w:r w:rsidRPr="009A2D37">
        <w:rPr>
          <w:b/>
          <w:bCs/>
          <w:sz w:val="24"/>
          <w:szCs w:val="24"/>
        </w:rPr>
        <w:t>Total Credit requirements for PhD</w:t>
      </w:r>
    </w:p>
    <w:p w:rsidR="00EE36D3" w:rsidRPr="009A2D37" w:rsidRDefault="00EE36D3" w:rsidP="001661E6">
      <w:pPr>
        <w:pBdr>
          <w:top w:val="single" w:sz="4" w:space="1" w:color="auto"/>
          <w:left w:val="single" w:sz="4" w:space="4" w:color="auto"/>
          <w:right w:val="single" w:sz="4" w:space="4" w:color="auto"/>
        </w:pBdr>
        <w:ind w:left="1080" w:right="360" w:hanging="720"/>
        <w:jc w:val="center"/>
        <w:rPr>
          <w:b/>
          <w:bCs/>
          <w:sz w:val="24"/>
          <w:szCs w:val="24"/>
        </w:rPr>
      </w:pPr>
    </w:p>
    <w:p w:rsidR="000B5823" w:rsidRDefault="00DB1353" w:rsidP="00977DB1">
      <w:pPr>
        <w:pBdr>
          <w:left w:val="single" w:sz="4" w:space="4" w:color="auto"/>
          <w:right w:val="single" w:sz="4" w:space="4" w:color="auto"/>
        </w:pBdr>
        <w:ind w:left="720" w:right="360" w:hanging="360"/>
        <w:jc w:val="left"/>
        <w:rPr>
          <w:sz w:val="24"/>
          <w:szCs w:val="24"/>
        </w:rPr>
      </w:pPr>
      <w:r>
        <w:rPr>
          <w:sz w:val="24"/>
          <w:szCs w:val="24"/>
        </w:rPr>
        <w:t>24</w:t>
      </w:r>
      <w:r w:rsidR="00EE36D3" w:rsidRPr="009A2D37">
        <w:rPr>
          <w:sz w:val="24"/>
          <w:szCs w:val="24"/>
        </w:rPr>
        <w:t xml:space="preserve"> or more Total </w:t>
      </w:r>
      <w:r w:rsidR="000B5823">
        <w:rPr>
          <w:sz w:val="24"/>
          <w:szCs w:val="24"/>
        </w:rPr>
        <w:t>Credits</w:t>
      </w:r>
      <w:r w:rsidR="00EE36D3" w:rsidRPr="009A2D37">
        <w:rPr>
          <w:sz w:val="24"/>
          <w:szCs w:val="24"/>
        </w:rPr>
        <w:t xml:space="preserve"> </w:t>
      </w:r>
    </w:p>
    <w:p w:rsidR="000B5823" w:rsidRDefault="00DB1353" w:rsidP="000B5823">
      <w:pPr>
        <w:pBdr>
          <w:left w:val="single" w:sz="4" w:space="4" w:color="auto"/>
          <w:right w:val="single" w:sz="4" w:space="4" w:color="auto"/>
        </w:pBdr>
        <w:ind w:left="360" w:right="360" w:firstLine="360"/>
        <w:jc w:val="left"/>
        <w:rPr>
          <w:sz w:val="24"/>
          <w:szCs w:val="24"/>
        </w:rPr>
      </w:pPr>
      <w:r>
        <w:rPr>
          <w:sz w:val="24"/>
          <w:szCs w:val="24"/>
        </w:rPr>
        <w:t xml:space="preserve">16 (2/3) </w:t>
      </w:r>
      <w:r w:rsidR="00EE36D3" w:rsidRPr="009A2D37">
        <w:rPr>
          <w:sz w:val="24"/>
          <w:szCs w:val="24"/>
        </w:rPr>
        <w:t>of your Total Credits must be graded A-F and you must complete the</w:t>
      </w:r>
    </w:p>
    <w:p w:rsidR="00EE36D3" w:rsidRPr="009A2D37" w:rsidRDefault="00EE36D3" w:rsidP="000B5823">
      <w:pPr>
        <w:pBdr>
          <w:left w:val="single" w:sz="4" w:space="4" w:color="auto"/>
          <w:right w:val="single" w:sz="4" w:space="4" w:color="auto"/>
        </w:pBdr>
        <w:ind w:left="360" w:right="360" w:firstLine="360"/>
        <w:jc w:val="left"/>
        <w:rPr>
          <w:sz w:val="24"/>
          <w:szCs w:val="24"/>
        </w:rPr>
      </w:pPr>
      <w:r w:rsidRPr="009A2D37">
        <w:rPr>
          <w:sz w:val="24"/>
          <w:szCs w:val="24"/>
        </w:rPr>
        <w:t xml:space="preserve"> R</w:t>
      </w:r>
      <w:r w:rsidR="00C85DDC">
        <w:rPr>
          <w:sz w:val="24"/>
          <w:szCs w:val="24"/>
        </w:rPr>
        <w:t>equired Core Courses</w:t>
      </w:r>
      <w:r w:rsidRPr="009A2D37">
        <w:rPr>
          <w:sz w:val="24"/>
          <w:szCs w:val="24"/>
        </w:rPr>
        <w:t xml:space="preserve">, as well as Elective Courses </w:t>
      </w:r>
    </w:p>
    <w:p w:rsidR="00EE36D3" w:rsidRPr="009A2D37" w:rsidRDefault="00EE36D3" w:rsidP="001661E6">
      <w:pPr>
        <w:pBdr>
          <w:left w:val="single" w:sz="4" w:space="4" w:color="auto"/>
          <w:right w:val="single" w:sz="4" w:space="4" w:color="auto"/>
        </w:pBdr>
        <w:ind w:left="1080" w:right="360" w:hanging="720"/>
        <w:jc w:val="left"/>
        <w:rPr>
          <w:sz w:val="24"/>
          <w:szCs w:val="24"/>
        </w:rPr>
      </w:pPr>
    </w:p>
    <w:p w:rsidR="00EE36D3" w:rsidRDefault="00DB1353" w:rsidP="001661E6">
      <w:pPr>
        <w:pBdr>
          <w:left w:val="single" w:sz="4" w:space="4" w:color="auto"/>
          <w:bottom w:val="single" w:sz="4" w:space="1" w:color="auto"/>
          <w:right w:val="single" w:sz="4" w:space="4" w:color="auto"/>
        </w:pBdr>
        <w:ind w:left="1080" w:right="360" w:hanging="720"/>
        <w:jc w:val="left"/>
        <w:rPr>
          <w:sz w:val="24"/>
          <w:szCs w:val="24"/>
        </w:rPr>
      </w:pPr>
      <w:r>
        <w:rPr>
          <w:sz w:val="24"/>
          <w:szCs w:val="24"/>
        </w:rPr>
        <w:t>24 Thesis Credits (MCDG 8888)</w:t>
      </w:r>
    </w:p>
    <w:p w:rsidR="00770A33" w:rsidRDefault="00770A33" w:rsidP="001661E6">
      <w:pPr>
        <w:pBdr>
          <w:left w:val="single" w:sz="4" w:space="4" w:color="auto"/>
          <w:bottom w:val="single" w:sz="4" w:space="1" w:color="auto"/>
          <w:right w:val="single" w:sz="4" w:space="4" w:color="auto"/>
        </w:pBdr>
        <w:ind w:left="1080" w:right="360" w:hanging="720"/>
        <w:jc w:val="left"/>
        <w:rPr>
          <w:sz w:val="24"/>
          <w:szCs w:val="24"/>
        </w:rPr>
      </w:pPr>
    </w:p>
    <w:p w:rsidR="00770A33" w:rsidRPr="009A2D37" w:rsidRDefault="00770A33" w:rsidP="001661E6">
      <w:pPr>
        <w:pBdr>
          <w:left w:val="single" w:sz="4" w:space="4" w:color="auto"/>
          <w:bottom w:val="single" w:sz="4" w:space="1" w:color="auto"/>
          <w:right w:val="single" w:sz="4" w:space="4" w:color="auto"/>
        </w:pBdr>
        <w:ind w:left="1080" w:right="360" w:hanging="720"/>
        <w:jc w:val="left"/>
        <w:rPr>
          <w:sz w:val="24"/>
          <w:szCs w:val="24"/>
        </w:rPr>
      </w:pPr>
      <w:r>
        <w:rPr>
          <w:sz w:val="24"/>
          <w:szCs w:val="24"/>
        </w:rPr>
        <w:t>Ideally you should try to complete all of these credits by the end of your 2</w:t>
      </w:r>
      <w:r w:rsidRPr="00770A33">
        <w:rPr>
          <w:sz w:val="24"/>
          <w:szCs w:val="24"/>
          <w:vertAlign w:val="superscript"/>
        </w:rPr>
        <w:t>nd</w:t>
      </w:r>
      <w:r>
        <w:rPr>
          <w:sz w:val="24"/>
          <w:szCs w:val="24"/>
        </w:rPr>
        <w:t xml:space="preserve"> year</w:t>
      </w:r>
    </w:p>
    <w:p w:rsidR="00EE36D3" w:rsidRPr="009A2D37" w:rsidRDefault="00EE36D3" w:rsidP="001661E6">
      <w:pPr>
        <w:pBdr>
          <w:left w:val="single" w:sz="4" w:space="4" w:color="auto"/>
          <w:bottom w:val="single" w:sz="4" w:space="1" w:color="auto"/>
          <w:right w:val="single" w:sz="4" w:space="4" w:color="auto"/>
        </w:pBdr>
        <w:ind w:left="1080" w:right="360" w:hanging="720"/>
        <w:rPr>
          <w:sz w:val="24"/>
          <w:szCs w:val="24"/>
        </w:rPr>
      </w:pPr>
    </w:p>
    <w:p w:rsidR="00C85DDC" w:rsidRPr="00A553DD" w:rsidRDefault="00C85DDC" w:rsidP="00C85DDC">
      <w:pPr>
        <w:pStyle w:val="NoSpacing"/>
        <w:rPr>
          <w:rFonts w:ascii="Times New Roman" w:hAnsi="Times New Roman"/>
          <w:b/>
          <w:sz w:val="24"/>
          <w:szCs w:val="24"/>
        </w:rPr>
      </w:pPr>
    </w:p>
    <w:p w:rsidR="00C85DDC" w:rsidRPr="00A553DD" w:rsidRDefault="00C85DDC" w:rsidP="00C85DDC">
      <w:pPr>
        <w:pBdr>
          <w:top w:val="single" w:sz="4" w:space="1" w:color="auto"/>
          <w:left w:val="single" w:sz="4" w:space="4" w:color="auto"/>
          <w:bottom w:val="single" w:sz="4" w:space="1" w:color="auto"/>
          <w:right w:val="single" w:sz="4" w:space="4" w:color="auto"/>
        </w:pBdr>
        <w:ind w:left="360"/>
        <w:rPr>
          <w:b/>
        </w:rPr>
      </w:pPr>
      <w:r w:rsidRPr="00A553DD">
        <w:t xml:space="preserve">Register for EXACTLY 14 credits each semester.  The number of thesis credits to register for each semester equals 14 minus the number of course credits taken that semester. If you register for more than 14 credits, you will be responsible for the excess tuition charge.  </w:t>
      </w:r>
      <w:r w:rsidRPr="00A553DD">
        <w:rPr>
          <w:b/>
        </w:rPr>
        <w:t>Your goal is to get to 24 course credits and 24 thesis credits as soon as you can.  Once completed, you will register for one credit until you are finished.</w:t>
      </w:r>
    </w:p>
    <w:p w:rsidR="00C85DDC" w:rsidRPr="00A553DD" w:rsidRDefault="00C85DDC" w:rsidP="00C85DDC">
      <w:pPr>
        <w:pStyle w:val="NoSpacing"/>
        <w:rPr>
          <w:rFonts w:ascii="Times New Roman" w:hAnsi="Times New Roman"/>
          <w:b/>
          <w:sz w:val="24"/>
          <w:szCs w:val="24"/>
        </w:rPr>
      </w:pPr>
    </w:p>
    <w:p w:rsidR="00C85DDC" w:rsidRPr="009A2D37" w:rsidRDefault="00C85DDC" w:rsidP="001661E6">
      <w:pPr>
        <w:rPr>
          <w:b/>
          <w:bCs/>
          <w:sz w:val="28"/>
          <w:szCs w:val="28"/>
        </w:rPr>
      </w:pPr>
    </w:p>
    <w:p w:rsidR="00EE36D3" w:rsidRPr="009A2D37" w:rsidRDefault="00EE36D3" w:rsidP="001661E6">
      <w:pPr>
        <w:rPr>
          <w:b/>
          <w:bCs/>
          <w:sz w:val="28"/>
          <w:szCs w:val="28"/>
        </w:rPr>
      </w:pPr>
    </w:p>
    <w:p w:rsidR="00C85DDC" w:rsidRDefault="00C85DDC">
      <w:pPr>
        <w:jc w:val="left"/>
        <w:rPr>
          <w:b/>
          <w:bCs/>
        </w:rPr>
      </w:pPr>
      <w:r>
        <w:rPr>
          <w:b/>
          <w:bCs/>
        </w:rPr>
        <w:br w:type="page"/>
      </w:r>
    </w:p>
    <w:p w:rsidR="00EE36D3" w:rsidRPr="009A2D37" w:rsidRDefault="00EE36D3" w:rsidP="001661E6">
      <w:pPr>
        <w:jc w:val="center"/>
        <w:rPr>
          <w:b/>
          <w:bCs/>
        </w:rPr>
      </w:pPr>
      <w:r w:rsidRPr="009A2D37">
        <w:rPr>
          <w:b/>
          <w:bCs/>
        </w:rPr>
        <w:lastRenderedPageBreak/>
        <w:t>REQUIRED CORE COURSES</w:t>
      </w:r>
    </w:p>
    <w:p w:rsidR="00C85DDC" w:rsidRDefault="00EE36D3" w:rsidP="00C85DDC">
      <w:pPr>
        <w:tabs>
          <w:tab w:val="left" w:pos="2160"/>
        </w:tabs>
        <w:jc w:val="left"/>
      </w:pPr>
      <w:r w:rsidRPr="009A2D37">
        <w:t xml:space="preserve">To complete a PhD in the MCDB&amp;G program you </w:t>
      </w:r>
      <w:r w:rsidR="00424251">
        <w:t>must take the following courses:</w:t>
      </w:r>
    </w:p>
    <w:p w:rsidR="00D55D38" w:rsidRDefault="00D55D38" w:rsidP="00C85DDC">
      <w:pPr>
        <w:tabs>
          <w:tab w:val="left" w:pos="2160"/>
        </w:tabs>
        <w:jc w:val="left"/>
      </w:pPr>
    </w:p>
    <w:p w:rsidR="00424251" w:rsidRPr="00D55D38" w:rsidRDefault="00424251" w:rsidP="00C85DDC">
      <w:pPr>
        <w:tabs>
          <w:tab w:val="left" w:pos="2160"/>
        </w:tabs>
        <w:jc w:val="left"/>
        <w:rPr>
          <w:bCs/>
        </w:rPr>
      </w:pPr>
      <w:r w:rsidRPr="00D55D38">
        <w:rPr>
          <w:bCs/>
        </w:rPr>
        <w:t xml:space="preserve">MCDG </w:t>
      </w:r>
      <w:proofErr w:type="gramStart"/>
      <w:r w:rsidRPr="00D55D38">
        <w:rPr>
          <w:bCs/>
        </w:rPr>
        <w:t>8920  Itasca</w:t>
      </w:r>
      <w:proofErr w:type="gramEnd"/>
    </w:p>
    <w:p w:rsidR="00C85DDC" w:rsidRPr="00D55D38" w:rsidRDefault="00133DCC" w:rsidP="00C85DDC">
      <w:pPr>
        <w:tabs>
          <w:tab w:val="left" w:pos="2160"/>
        </w:tabs>
        <w:jc w:val="left"/>
      </w:pPr>
      <w:r w:rsidRPr="00D55D38">
        <w:rPr>
          <w:bCs/>
        </w:rPr>
        <w:t xml:space="preserve">BioC </w:t>
      </w:r>
      <w:proofErr w:type="gramStart"/>
      <w:r w:rsidRPr="00D55D38">
        <w:rPr>
          <w:bCs/>
        </w:rPr>
        <w:t>8001</w:t>
      </w:r>
      <w:r w:rsidR="00C85DDC" w:rsidRPr="00D55D38">
        <w:t xml:space="preserve"> </w:t>
      </w:r>
      <w:r w:rsidR="00D55D38">
        <w:t xml:space="preserve"> </w:t>
      </w:r>
      <w:r w:rsidR="00EE36D3" w:rsidRPr="00D55D38">
        <w:t>Biochemistry</w:t>
      </w:r>
      <w:proofErr w:type="gramEnd"/>
      <w:r w:rsidR="00EE36D3" w:rsidRPr="00D55D38">
        <w:t>: Struct</w:t>
      </w:r>
      <w:r w:rsidR="00C85DDC" w:rsidRPr="00D55D38">
        <w:t>ure, Catalysis, and Metabolism</w:t>
      </w:r>
      <w:r w:rsidR="00EE36D3" w:rsidRPr="00D55D38">
        <w:t xml:space="preserve"> </w:t>
      </w:r>
    </w:p>
    <w:p w:rsidR="00C85DDC" w:rsidRPr="00D55D38" w:rsidRDefault="00133DCC" w:rsidP="00C85DDC">
      <w:pPr>
        <w:tabs>
          <w:tab w:val="left" w:pos="2160"/>
        </w:tabs>
        <w:jc w:val="left"/>
      </w:pPr>
      <w:r w:rsidRPr="00D55D38">
        <w:rPr>
          <w:bCs/>
        </w:rPr>
        <w:t xml:space="preserve">BioC </w:t>
      </w:r>
      <w:proofErr w:type="gramStart"/>
      <w:r w:rsidRPr="00D55D38">
        <w:rPr>
          <w:bCs/>
        </w:rPr>
        <w:t>8002</w:t>
      </w:r>
      <w:r w:rsidR="00D55D38">
        <w:rPr>
          <w:bCs/>
        </w:rPr>
        <w:t xml:space="preserve"> </w:t>
      </w:r>
      <w:r w:rsidR="00C85DDC" w:rsidRPr="00D55D38">
        <w:t xml:space="preserve"> </w:t>
      </w:r>
      <w:r w:rsidR="00EE36D3" w:rsidRPr="00D55D38">
        <w:t>Molecular</w:t>
      </w:r>
      <w:proofErr w:type="gramEnd"/>
      <w:r w:rsidR="00EE36D3" w:rsidRPr="00D55D38">
        <w:t xml:space="preserve"> Biology and Regul</w:t>
      </w:r>
      <w:r w:rsidR="00C85DDC" w:rsidRPr="00D55D38">
        <w:t>ation of Biological Processes</w:t>
      </w:r>
    </w:p>
    <w:p w:rsidR="00C85DDC" w:rsidRPr="00D55D38" w:rsidRDefault="00133DCC" w:rsidP="00C85DDC">
      <w:pPr>
        <w:tabs>
          <w:tab w:val="left" w:pos="2160"/>
        </w:tabs>
        <w:jc w:val="left"/>
      </w:pPr>
      <w:r w:rsidRPr="00D55D38">
        <w:rPr>
          <w:bCs/>
        </w:rPr>
        <w:t xml:space="preserve">GCD </w:t>
      </w:r>
      <w:proofErr w:type="gramStart"/>
      <w:r w:rsidRPr="00D55D38">
        <w:rPr>
          <w:bCs/>
        </w:rPr>
        <w:t>8151</w:t>
      </w:r>
      <w:r w:rsidR="00C85DDC" w:rsidRPr="00D55D38">
        <w:t xml:space="preserve"> </w:t>
      </w:r>
      <w:r w:rsidR="00D55D38">
        <w:t xml:space="preserve"> </w:t>
      </w:r>
      <w:r w:rsidR="00EE36D3" w:rsidRPr="00D55D38">
        <w:t>Cell</w:t>
      </w:r>
      <w:proofErr w:type="gramEnd"/>
      <w:r w:rsidR="00EE36D3" w:rsidRPr="00D55D38">
        <w:t xml:space="preserve"> Struc</w:t>
      </w:r>
      <w:r w:rsidR="00C85DDC" w:rsidRPr="00D55D38">
        <w:t>ture and Function</w:t>
      </w:r>
    </w:p>
    <w:p w:rsidR="00C85DDC" w:rsidRPr="00D55D38" w:rsidRDefault="00133DCC" w:rsidP="00C85DDC">
      <w:pPr>
        <w:tabs>
          <w:tab w:val="left" w:pos="2160"/>
        </w:tabs>
        <w:jc w:val="left"/>
      </w:pPr>
      <w:r w:rsidRPr="00D55D38">
        <w:rPr>
          <w:bCs/>
        </w:rPr>
        <w:t xml:space="preserve">GCD </w:t>
      </w:r>
      <w:proofErr w:type="gramStart"/>
      <w:r w:rsidRPr="00D55D38">
        <w:rPr>
          <w:bCs/>
        </w:rPr>
        <w:t>8131</w:t>
      </w:r>
      <w:r w:rsidR="00C85DDC" w:rsidRPr="00D55D38">
        <w:t xml:space="preserve"> </w:t>
      </w:r>
      <w:r w:rsidR="00D55D38">
        <w:t xml:space="preserve"> </w:t>
      </w:r>
      <w:r w:rsidR="00C85DDC" w:rsidRPr="00D55D38">
        <w:t>Advanced</w:t>
      </w:r>
      <w:proofErr w:type="gramEnd"/>
      <w:r w:rsidR="00C85DDC" w:rsidRPr="00D55D38">
        <w:t xml:space="preserve"> Genetics and Genomics</w:t>
      </w:r>
    </w:p>
    <w:p w:rsidR="00C85DDC" w:rsidRPr="00D55D38" w:rsidRDefault="00C85DDC" w:rsidP="00C85DDC">
      <w:pPr>
        <w:tabs>
          <w:tab w:val="left" w:pos="2160"/>
        </w:tabs>
        <w:jc w:val="left"/>
      </w:pPr>
      <w:r w:rsidRPr="00D55D38">
        <w:t xml:space="preserve">BioC </w:t>
      </w:r>
      <w:proofErr w:type="gramStart"/>
      <w:r w:rsidRPr="00D55D38">
        <w:t xml:space="preserve">8401 </w:t>
      </w:r>
      <w:r w:rsidR="00D55D38">
        <w:t xml:space="preserve"> </w:t>
      </w:r>
      <w:r w:rsidRPr="00D55D38">
        <w:t>Ethics</w:t>
      </w:r>
      <w:proofErr w:type="gramEnd"/>
      <w:r w:rsidR="00424251" w:rsidRPr="00D55D38">
        <w:t>, Public Policy, and Careers in MCB</w:t>
      </w:r>
    </w:p>
    <w:p w:rsidR="00C85DDC" w:rsidRPr="00D55D38" w:rsidRDefault="00C85DDC" w:rsidP="00C85DDC">
      <w:pPr>
        <w:tabs>
          <w:tab w:val="left" w:pos="2160"/>
        </w:tabs>
        <w:jc w:val="left"/>
      </w:pPr>
      <w:r w:rsidRPr="00D55D38">
        <w:t xml:space="preserve">GCD </w:t>
      </w:r>
      <w:proofErr w:type="gramStart"/>
      <w:r w:rsidRPr="00D55D38">
        <w:t xml:space="preserve">8171 </w:t>
      </w:r>
      <w:r w:rsidR="00D55D38">
        <w:t xml:space="preserve"> </w:t>
      </w:r>
      <w:r w:rsidRPr="00D55D38">
        <w:t>Literature</w:t>
      </w:r>
      <w:proofErr w:type="gramEnd"/>
      <w:r w:rsidRPr="00D55D38">
        <w:t xml:space="preserve"> Analysis </w:t>
      </w:r>
    </w:p>
    <w:p w:rsidR="00424251" w:rsidRPr="00D55D38" w:rsidRDefault="00424251" w:rsidP="00C85DDC">
      <w:pPr>
        <w:tabs>
          <w:tab w:val="left" w:pos="2160"/>
        </w:tabs>
        <w:jc w:val="left"/>
      </w:pPr>
      <w:r w:rsidRPr="00D55D38">
        <w:t>MCDG 8900 Student Seminar</w:t>
      </w:r>
    </w:p>
    <w:p w:rsidR="00C85DDC" w:rsidRPr="00D55D38" w:rsidRDefault="00C85DDC" w:rsidP="00C85DDC">
      <w:pPr>
        <w:tabs>
          <w:tab w:val="left" w:pos="2160"/>
        </w:tabs>
        <w:jc w:val="left"/>
      </w:pPr>
    </w:p>
    <w:p w:rsidR="00EE36D3" w:rsidRPr="00D55D38" w:rsidRDefault="00EE36D3" w:rsidP="00424251">
      <w:pPr>
        <w:tabs>
          <w:tab w:val="left" w:pos="2160"/>
        </w:tabs>
        <w:jc w:val="left"/>
      </w:pPr>
      <w:r w:rsidRPr="00D55D38">
        <w:t xml:space="preserve">In the fall </w:t>
      </w:r>
      <w:r w:rsidR="000D196D" w:rsidRPr="00D55D38">
        <w:t xml:space="preserve">and spring </w:t>
      </w:r>
      <w:r w:rsidRPr="00D55D38">
        <w:t xml:space="preserve">of year two, you must also take </w:t>
      </w:r>
      <w:r w:rsidR="00133DCC" w:rsidRPr="00D55D38">
        <w:rPr>
          <w:bCs/>
        </w:rPr>
        <w:t>GCD 8900</w:t>
      </w:r>
      <w:r w:rsidRPr="00D55D38">
        <w:t xml:space="preserve">, a journal club-style course that complements the GCD Thursday </w:t>
      </w:r>
      <w:r w:rsidR="00DB1353" w:rsidRPr="00D55D38">
        <w:t xml:space="preserve">departmental </w:t>
      </w:r>
      <w:r w:rsidRPr="00D55D38">
        <w:t>seminar series.</w:t>
      </w:r>
      <w:r w:rsidR="000E2A5A" w:rsidRPr="00D55D38">
        <w:t xml:space="preserve"> </w:t>
      </w:r>
    </w:p>
    <w:p w:rsidR="00424251" w:rsidRDefault="00424251" w:rsidP="00424251">
      <w:pPr>
        <w:tabs>
          <w:tab w:val="left" w:pos="2160"/>
        </w:tabs>
        <w:jc w:val="left"/>
        <w:rPr>
          <w:sz w:val="18"/>
          <w:szCs w:val="18"/>
        </w:rPr>
      </w:pPr>
    </w:p>
    <w:p w:rsidR="00424251" w:rsidRPr="00424251" w:rsidRDefault="00424251" w:rsidP="00424251">
      <w:pPr>
        <w:tabs>
          <w:tab w:val="left" w:pos="2160"/>
        </w:tabs>
        <w:jc w:val="left"/>
        <w:rPr>
          <w:sz w:val="18"/>
          <w:szCs w:val="18"/>
        </w:rPr>
      </w:pPr>
    </w:p>
    <w:p w:rsidR="00EE36D3" w:rsidRPr="009A2D37" w:rsidRDefault="000E2A5A" w:rsidP="00C85DDC">
      <w:pPr>
        <w:jc w:val="center"/>
        <w:rPr>
          <w:b/>
          <w:bCs/>
        </w:rPr>
      </w:pPr>
      <w:r>
        <w:rPr>
          <w:b/>
          <w:bCs/>
        </w:rPr>
        <w:t xml:space="preserve">APPROVED </w:t>
      </w:r>
      <w:r w:rsidR="00EE36D3" w:rsidRPr="009A2D37">
        <w:rPr>
          <w:b/>
          <w:bCs/>
        </w:rPr>
        <w:t>ELECTIVE COURSES</w:t>
      </w:r>
    </w:p>
    <w:p w:rsidR="00EE36D3" w:rsidRPr="009A2D37" w:rsidRDefault="00EE36D3" w:rsidP="001661E6">
      <w:r w:rsidRPr="009A2D37">
        <w:t xml:space="preserve">Elective Courses make up the reminder of your Total Credits so </w:t>
      </w:r>
      <w:r w:rsidR="002B4101">
        <w:t>that you achieve a minimum of 24</w:t>
      </w:r>
      <w:r w:rsidRPr="009A2D37">
        <w:t xml:space="preserve"> Total Credits. You need to take enough Elective Co</w:t>
      </w:r>
      <w:r w:rsidR="002B4101">
        <w:t>urses graded A-F to reach the 16</w:t>
      </w:r>
      <w:r w:rsidRPr="009A2D37">
        <w:t xml:space="preserve"> credit minimum of </w:t>
      </w:r>
      <w:r w:rsidR="002B4101">
        <w:t>A-F graded courses within the 24</w:t>
      </w:r>
      <w:r w:rsidRPr="009A2D37">
        <w:t xml:space="preserve"> Total Credits.</w:t>
      </w:r>
      <w:r w:rsidR="005C2483">
        <w:t xml:space="preserve">  As you might finish your 24 course and 24 thesis credits at the end of your second year, plan your elective courses carefully.  If you need to take a course in your third year, discuss it with your advisor and DGS.</w:t>
      </w:r>
    </w:p>
    <w:p w:rsidR="00EE36D3" w:rsidRDefault="00EE36D3" w:rsidP="001661E6"/>
    <w:p w:rsidR="0015275E" w:rsidRPr="00B54B3A" w:rsidRDefault="0015275E" w:rsidP="001661E6">
      <w:pPr>
        <w:rPr>
          <w:b/>
        </w:rPr>
      </w:pPr>
      <w:r w:rsidRPr="00B54B3A">
        <w:rPr>
          <w:b/>
        </w:rPr>
        <w:t>Fall</w:t>
      </w:r>
    </w:p>
    <w:p w:rsidR="00134765" w:rsidRPr="00B54B3A" w:rsidRDefault="00134765" w:rsidP="00134765">
      <w:pPr>
        <w:tabs>
          <w:tab w:val="left" w:pos="1440"/>
        </w:tabs>
      </w:pPr>
      <w:r w:rsidRPr="00B54B3A">
        <w:t>SCB 8181</w:t>
      </w:r>
      <w:r w:rsidRPr="00B54B3A">
        <w:tab/>
        <w:t>Stem Cell Biology (3 credits)</w:t>
      </w:r>
    </w:p>
    <w:p w:rsidR="00AE0A98" w:rsidRPr="00B54B3A" w:rsidRDefault="0015275E" w:rsidP="0015275E">
      <w:pPr>
        <w:ind w:left="1440" w:hanging="1440"/>
        <w:jc w:val="left"/>
      </w:pPr>
      <w:r w:rsidRPr="00B54B3A">
        <w:t>Grad 8101</w:t>
      </w:r>
      <w:r w:rsidRPr="00B54B3A">
        <w:tab/>
        <w:t xml:space="preserve">Teaching </w:t>
      </w:r>
      <w:r w:rsidR="00AE0A98" w:rsidRPr="00B54B3A">
        <w:t xml:space="preserve">in Higher Education </w:t>
      </w:r>
      <w:r w:rsidRPr="00B54B3A">
        <w:t>- Preparing Future Faculty</w:t>
      </w:r>
      <w:r w:rsidR="00AE0A98" w:rsidRPr="00B54B3A">
        <w:t xml:space="preserve"> (3 credits)</w:t>
      </w:r>
    </w:p>
    <w:p w:rsidR="0015275E" w:rsidRPr="00B54B3A" w:rsidRDefault="00AE0A98" w:rsidP="0015275E">
      <w:pPr>
        <w:ind w:left="1440" w:hanging="1440"/>
        <w:jc w:val="left"/>
        <w:rPr>
          <w:b/>
        </w:rPr>
      </w:pPr>
      <w:r w:rsidRPr="00B54B3A">
        <w:t>Grad 8200</w:t>
      </w:r>
      <w:r w:rsidRPr="00B54B3A">
        <w:tab/>
        <w:t>Teaching and Learning Topics in Higher Education/Practicum for Future Faculty (1 credit)</w:t>
      </w:r>
      <w:r w:rsidR="0015275E" w:rsidRPr="00B54B3A">
        <w:t xml:space="preserve"> </w:t>
      </w:r>
      <w:hyperlink r:id="rId19" w:history="1">
        <w:r w:rsidR="00134765" w:rsidRPr="00B54B3A">
          <w:rPr>
            <w:rStyle w:val="Hyperlink"/>
            <w:rFonts w:cs="Arial"/>
          </w:rPr>
          <w:t xml:space="preserve">     </w:t>
        </w:r>
      </w:hyperlink>
    </w:p>
    <w:p w:rsidR="00D55D38" w:rsidRPr="00B54B3A" w:rsidRDefault="00D55D38" w:rsidP="001661E6">
      <w:pPr>
        <w:tabs>
          <w:tab w:val="left" w:pos="2160"/>
        </w:tabs>
        <w:rPr>
          <w:b/>
        </w:rPr>
      </w:pPr>
    </w:p>
    <w:p w:rsidR="0015275E" w:rsidRPr="00B54B3A" w:rsidRDefault="0015275E" w:rsidP="001661E6">
      <w:pPr>
        <w:tabs>
          <w:tab w:val="left" w:pos="2160"/>
        </w:tabs>
        <w:rPr>
          <w:b/>
        </w:rPr>
      </w:pPr>
      <w:r w:rsidRPr="00B54B3A">
        <w:rPr>
          <w:b/>
        </w:rPr>
        <w:t>Spring</w:t>
      </w:r>
    </w:p>
    <w:p w:rsidR="000E2A5A" w:rsidRPr="00B54B3A" w:rsidRDefault="000E2A5A" w:rsidP="00134765">
      <w:pPr>
        <w:tabs>
          <w:tab w:val="left" w:pos="1440"/>
        </w:tabs>
      </w:pPr>
      <w:r w:rsidRPr="00B54B3A">
        <w:t>GCD 8161</w:t>
      </w:r>
      <w:r w:rsidRPr="00B54B3A">
        <w:tab/>
        <w:t>Adv. Developmental Biology (3 credits)</w:t>
      </w:r>
    </w:p>
    <w:p w:rsidR="00EE36D3" w:rsidRPr="00B54B3A" w:rsidRDefault="00EE36D3" w:rsidP="00134765">
      <w:pPr>
        <w:tabs>
          <w:tab w:val="left" w:pos="1440"/>
        </w:tabs>
      </w:pPr>
      <w:r w:rsidRPr="00B54B3A">
        <w:t>GCD 8008</w:t>
      </w:r>
      <w:r w:rsidRPr="00B54B3A">
        <w:tab/>
        <w:t>Mammalian Gene Transfer and Expression (2 credits)</w:t>
      </w:r>
    </w:p>
    <w:p w:rsidR="00EE36D3" w:rsidRPr="00B54B3A" w:rsidRDefault="00EE36D3" w:rsidP="00134765">
      <w:pPr>
        <w:tabs>
          <w:tab w:val="left" w:pos="1440"/>
        </w:tabs>
      </w:pPr>
      <w:r w:rsidRPr="00B54B3A">
        <w:t>GCD 8073</w:t>
      </w:r>
      <w:r w:rsidRPr="00B54B3A">
        <w:tab/>
        <w:t>Adv. Human Genetics (3 credits)</w:t>
      </w:r>
    </w:p>
    <w:p w:rsidR="00EE36D3" w:rsidRPr="00B54B3A" w:rsidRDefault="00134765" w:rsidP="00134765">
      <w:pPr>
        <w:tabs>
          <w:tab w:val="left" w:pos="1440"/>
        </w:tabs>
      </w:pPr>
      <w:r w:rsidRPr="00B54B3A">
        <w:t>BIOC 8</w:t>
      </w:r>
      <w:r w:rsidR="00EE36D3" w:rsidRPr="00B54B3A">
        <w:t>216</w:t>
      </w:r>
      <w:r w:rsidR="00EE36D3" w:rsidRPr="00B54B3A">
        <w:tab/>
        <w:t>Signal Tra</w:t>
      </w:r>
      <w:r w:rsidR="00912AD2" w:rsidRPr="00B54B3A">
        <w:t>nsduction and Gene Expression (3</w:t>
      </w:r>
      <w:r w:rsidR="00EE36D3" w:rsidRPr="00B54B3A">
        <w:t xml:space="preserve"> credits)</w:t>
      </w:r>
    </w:p>
    <w:p w:rsidR="00EE36D3" w:rsidRPr="00B54B3A" w:rsidRDefault="00EE36D3" w:rsidP="00134765">
      <w:pPr>
        <w:tabs>
          <w:tab w:val="left" w:pos="1440"/>
        </w:tabs>
      </w:pPr>
      <w:r w:rsidRPr="00B54B3A">
        <w:t>MICA 8003</w:t>
      </w:r>
      <w:r w:rsidRPr="00B54B3A">
        <w:tab/>
        <w:t>Immunity and Immunopathology (4 credits)</w:t>
      </w:r>
    </w:p>
    <w:p w:rsidR="00EE36D3" w:rsidRPr="00B54B3A" w:rsidRDefault="00EE36D3" w:rsidP="00134765">
      <w:pPr>
        <w:tabs>
          <w:tab w:val="left" w:pos="1440"/>
        </w:tabs>
      </w:pPr>
      <w:r w:rsidRPr="00B54B3A">
        <w:t>MICA 8004</w:t>
      </w:r>
      <w:r w:rsidRPr="00B54B3A">
        <w:tab/>
        <w:t>Cellular and Cancer Biology (4 credits)</w:t>
      </w:r>
    </w:p>
    <w:p w:rsidR="00EE36D3" w:rsidRPr="00B54B3A" w:rsidRDefault="00EE36D3" w:rsidP="00134765">
      <w:pPr>
        <w:tabs>
          <w:tab w:val="left" w:pos="1440"/>
        </w:tabs>
      </w:pPr>
      <w:r w:rsidRPr="00B54B3A">
        <w:t>NSC 8211</w:t>
      </w:r>
      <w:r w:rsidRPr="00B54B3A">
        <w:tab/>
        <w:t>Developmental Neurobiology (3 credits)</w:t>
      </w:r>
    </w:p>
    <w:p w:rsidR="002B4101" w:rsidRPr="00B54B3A" w:rsidRDefault="002B4101" w:rsidP="00134765">
      <w:pPr>
        <w:tabs>
          <w:tab w:val="left" w:pos="1440"/>
        </w:tabs>
      </w:pPr>
      <w:r w:rsidRPr="00B54B3A">
        <w:t>PubH 6450</w:t>
      </w:r>
      <w:r w:rsidRPr="00B54B3A">
        <w:tab/>
        <w:t>Biostatistics I (4 credits)</w:t>
      </w:r>
    </w:p>
    <w:p w:rsidR="002B4101" w:rsidRPr="00B54B3A" w:rsidRDefault="002B4101" w:rsidP="00134765">
      <w:pPr>
        <w:tabs>
          <w:tab w:val="left" w:pos="1440"/>
        </w:tabs>
        <w:ind w:left="1440" w:hanging="1440"/>
        <w:jc w:val="left"/>
      </w:pPr>
      <w:r w:rsidRPr="00B54B3A">
        <w:t>Grad 8101</w:t>
      </w:r>
      <w:r w:rsidRPr="00B54B3A">
        <w:tab/>
        <w:t xml:space="preserve">Teaching </w:t>
      </w:r>
      <w:r w:rsidR="00AE0A98" w:rsidRPr="00B54B3A">
        <w:t xml:space="preserve">in Higher Education </w:t>
      </w:r>
      <w:r w:rsidRPr="00B54B3A">
        <w:t xml:space="preserve">- Preparing Future Faculty </w:t>
      </w:r>
      <w:r w:rsidR="00AE0A98" w:rsidRPr="00B54B3A">
        <w:t>(3 credits)</w:t>
      </w:r>
      <w:hyperlink r:id="rId20" w:history="1">
        <w:r w:rsidR="00E97CCB" w:rsidRPr="00B54B3A">
          <w:rPr>
            <w:rStyle w:val="Hyperlink"/>
            <w:rFonts w:cs="Arial"/>
          </w:rPr>
          <w:t xml:space="preserve">     </w:t>
        </w:r>
      </w:hyperlink>
      <w:r w:rsidRPr="00B54B3A">
        <w:t xml:space="preserve"> </w:t>
      </w:r>
    </w:p>
    <w:p w:rsidR="00AE0A98" w:rsidRPr="00B54B3A" w:rsidRDefault="00AE0A98" w:rsidP="00AE0A98">
      <w:pPr>
        <w:ind w:left="1440" w:hanging="1440"/>
        <w:jc w:val="left"/>
        <w:rPr>
          <w:b/>
        </w:rPr>
      </w:pPr>
      <w:r w:rsidRPr="00B54B3A">
        <w:t>Grad 8200</w:t>
      </w:r>
      <w:r w:rsidRPr="00B54B3A">
        <w:tab/>
        <w:t xml:space="preserve">Teaching and Learning Topics in Higher Education/Practicum for Future Faculty (1 credit) </w:t>
      </w:r>
      <w:hyperlink r:id="rId21" w:history="1">
        <w:r w:rsidRPr="00B54B3A">
          <w:rPr>
            <w:rStyle w:val="Hyperlink"/>
            <w:rFonts w:cs="Arial"/>
          </w:rPr>
          <w:t xml:space="preserve">     </w:t>
        </w:r>
      </w:hyperlink>
    </w:p>
    <w:p w:rsidR="005C2483" w:rsidRDefault="005C2483">
      <w:pPr>
        <w:jc w:val="left"/>
      </w:pPr>
    </w:p>
    <w:p w:rsidR="00B54B3A" w:rsidRDefault="00B54B3A">
      <w:pPr>
        <w:jc w:val="left"/>
      </w:pPr>
      <w:r>
        <w:br w:type="page"/>
      </w:r>
    </w:p>
    <w:p w:rsidR="00EE36D3" w:rsidRPr="009A2D37" w:rsidRDefault="00EE36D3" w:rsidP="001661E6"/>
    <w:p w:rsidR="0086740E" w:rsidRDefault="0086740E">
      <w:pPr>
        <w:jc w:val="left"/>
      </w:pPr>
    </w:p>
    <w:p w:rsidR="0086740E" w:rsidRDefault="0086740E" w:rsidP="0086740E">
      <w:pPr>
        <w:jc w:val="center"/>
        <w:rPr>
          <w:b/>
        </w:rPr>
      </w:pPr>
      <w:r>
        <w:rPr>
          <w:b/>
        </w:rPr>
        <w:t>OTHER ELECTIVE COURSE OPTIONS</w:t>
      </w:r>
    </w:p>
    <w:p w:rsidR="0086740E" w:rsidRPr="00EC51EE" w:rsidRDefault="00424251" w:rsidP="00EC51EE">
      <w:pPr>
        <w:jc w:val="center"/>
        <w:rPr>
          <w:b/>
          <w:sz w:val="18"/>
          <w:szCs w:val="18"/>
        </w:rPr>
      </w:pPr>
      <w:r w:rsidRPr="00EC51EE">
        <w:rPr>
          <w:b/>
          <w:sz w:val="18"/>
          <w:szCs w:val="18"/>
        </w:rPr>
        <w:t>Must talk to advisor and gain approval from DGS before registering</w:t>
      </w:r>
      <w:r w:rsidR="00D55D38" w:rsidRPr="00EC51EE">
        <w:rPr>
          <w:b/>
          <w:sz w:val="18"/>
          <w:szCs w:val="18"/>
        </w:rPr>
        <w:t xml:space="preserve">.  </w:t>
      </w:r>
      <w:r w:rsidR="0086740E" w:rsidRPr="00EC51EE">
        <w:rPr>
          <w:b/>
          <w:bCs/>
          <w:sz w:val="18"/>
          <w:szCs w:val="18"/>
        </w:rPr>
        <w:t>Note: this is a partial list</w:t>
      </w:r>
    </w:p>
    <w:p w:rsidR="00D55D38" w:rsidRPr="00B54B3A" w:rsidRDefault="00D55D38" w:rsidP="0086740E">
      <w:pPr>
        <w:rPr>
          <w:b/>
          <w:bCs/>
        </w:rPr>
      </w:pPr>
    </w:p>
    <w:p w:rsidR="0086740E" w:rsidRPr="00B54B3A" w:rsidRDefault="0015275E" w:rsidP="0086740E">
      <w:r w:rsidRPr="00B54B3A">
        <w:rPr>
          <w:b/>
          <w:bCs/>
        </w:rPr>
        <w:t>Fall</w:t>
      </w:r>
    </w:p>
    <w:p w:rsidR="0086740E" w:rsidRPr="00B54B3A" w:rsidRDefault="0086740E" w:rsidP="0086740E">
      <w:pPr>
        <w:tabs>
          <w:tab w:val="left" w:pos="2160"/>
        </w:tabs>
        <w:ind w:left="171"/>
      </w:pPr>
      <w:r w:rsidRPr="00B54B3A">
        <w:t xml:space="preserve">BIOC 5361 </w:t>
      </w:r>
      <w:r w:rsidRPr="00B54B3A">
        <w:tab/>
        <w:t xml:space="preserve">Microbial Genomics and Bioinformatics (3 credits) </w:t>
      </w:r>
    </w:p>
    <w:p w:rsidR="0086740E" w:rsidRPr="00B54B3A" w:rsidRDefault="0086740E" w:rsidP="0086740E">
      <w:pPr>
        <w:tabs>
          <w:tab w:val="left" w:pos="2160"/>
        </w:tabs>
        <w:ind w:left="171"/>
      </w:pPr>
      <w:r w:rsidRPr="00B54B3A">
        <w:t xml:space="preserve">BIOC 5527 </w:t>
      </w:r>
      <w:r w:rsidRPr="00B54B3A">
        <w:tab/>
        <w:t>Introduction to Modern Structural Biology (4 credits)</w:t>
      </w:r>
    </w:p>
    <w:p w:rsidR="0086740E" w:rsidRPr="00B54B3A" w:rsidRDefault="0086740E" w:rsidP="0086740E">
      <w:pPr>
        <w:tabs>
          <w:tab w:val="left" w:pos="2160"/>
        </w:tabs>
        <w:ind w:left="171"/>
      </w:pPr>
      <w:r w:rsidRPr="00B54B3A">
        <w:t xml:space="preserve">PubH 6450 </w:t>
      </w:r>
      <w:r w:rsidRPr="00B54B3A">
        <w:tab/>
        <w:t>Biostatistics I (4 credits)</w:t>
      </w:r>
    </w:p>
    <w:p w:rsidR="0086740E" w:rsidRDefault="0086740E" w:rsidP="00D55D38">
      <w:pPr>
        <w:tabs>
          <w:tab w:val="left" w:pos="2160"/>
        </w:tabs>
        <w:ind w:left="171"/>
      </w:pPr>
      <w:r w:rsidRPr="00B54B3A">
        <w:t xml:space="preserve">Stat 5021 </w:t>
      </w:r>
      <w:r w:rsidRPr="00B54B3A">
        <w:tab/>
        <w:t>S</w:t>
      </w:r>
      <w:r w:rsidR="00D55D38" w:rsidRPr="00B54B3A">
        <w:t>tatistical Analysis (4 credits)</w:t>
      </w:r>
    </w:p>
    <w:p w:rsidR="005C2483" w:rsidRPr="00B54B3A" w:rsidRDefault="005C2483" w:rsidP="00D55D38">
      <w:pPr>
        <w:tabs>
          <w:tab w:val="left" w:pos="2160"/>
        </w:tabs>
        <w:ind w:left="171"/>
      </w:pPr>
      <w:r>
        <w:t>CSci 3003</w:t>
      </w:r>
      <w:r>
        <w:tab/>
        <w:t>Intro to Computing in Biology (3 credits)</w:t>
      </w:r>
    </w:p>
    <w:p w:rsidR="00D55D38" w:rsidRPr="00B54B3A" w:rsidRDefault="00D55D38" w:rsidP="0086740E">
      <w:pPr>
        <w:ind w:left="171" w:hanging="171"/>
        <w:rPr>
          <w:b/>
          <w:bCs/>
        </w:rPr>
      </w:pPr>
    </w:p>
    <w:p w:rsidR="0086740E" w:rsidRPr="00B54B3A" w:rsidRDefault="0015275E" w:rsidP="0086740E">
      <w:pPr>
        <w:ind w:left="171" w:hanging="171"/>
        <w:rPr>
          <w:b/>
          <w:bCs/>
        </w:rPr>
      </w:pPr>
      <w:r w:rsidRPr="00B54B3A">
        <w:rPr>
          <w:b/>
          <w:bCs/>
        </w:rPr>
        <w:t>Spring</w:t>
      </w:r>
    </w:p>
    <w:p w:rsidR="0086740E" w:rsidRPr="00B54B3A" w:rsidRDefault="0086740E" w:rsidP="0086740E">
      <w:pPr>
        <w:tabs>
          <w:tab w:val="left" w:pos="2160"/>
        </w:tabs>
        <w:ind w:left="171"/>
      </w:pPr>
      <w:r w:rsidRPr="00B54B3A">
        <w:t xml:space="preserve">BIOC 5309 </w:t>
      </w:r>
      <w:r w:rsidRPr="00B54B3A">
        <w:tab/>
        <w:t>Biocatalysis and Biodegradation (3 credits)</w:t>
      </w:r>
    </w:p>
    <w:p w:rsidR="0086740E" w:rsidRPr="00B54B3A" w:rsidRDefault="00B54B3A" w:rsidP="00B54B3A">
      <w:pPr>
        <w:tabs>
          <w:tab w:val="left" w:pos="180"/>
          <w:tab w:val="left" w:pos="2160"/>
        </w:tabs>
        <w:ind w:left="2160" w:hanging="2979"/>
        <w:jc w:val="left"/>
      </w:pPr>
      <w:r>
        <w:tab/>
        <w:t>BIOC 5353</w:t>
      </w:r>
      <w:r>
        <w:tab/>
        <w:t>Microbial Biochem and Biotech: Small Molecules (3 cr, alternate yrs)</w:t>
      </w:r>
    </w:p>
    <w:p w:rsidR="0086740E" w:rsidRPr="00B54B3A" w:rsidRDefault="0086740E" w:rsidP="00B54B3A">
      <w:pPr>
        <w:tabs>
          <w:tab w:val="left" w:pos="2160"/>
        </w:tabs>
        <w:ind w:left="171"/>
        <w:jc w:val="left"/>
      </w:pPr>
      <w:r w:rsidRPr="00B54B3A">
        <w:t xml:space="preserve">BIOC 5352 </w:t>
      </w:r>
      <w:r w:rsidRPr="00B54B3A">
        <w:tab/>
        <w:t>Microbial B</w:t>
      </w:r>
      <w:r w:rsidR="00424251" w:rsidRPr="00B54B3A">
        <w:t xml:space="preserve">iochemistry and Biotechnology: </w:t>
      </w:r>
      <w:r w:rsidR="00B54B3A">
        <w:t xml:space="preserve">Proteins (3 cr, alternate yrs) </w:t>
      </w:r>
    </w:p>
    <w:p w:rsidR="0086740E" w:rsidRPr="00B54B3A" w:rsidRDefault="0086740E" w:rsidP="0086740E">
      <w:pPr>
        <w:tabs>
          <w:tab w:val="left" w:pos="2160"/>
        </w:tabs>
        <w:ind w:left="171"/>
      </w:pPr>
      <w:r w:rsidRPr="00B54B3A">
        <w:t xml:space="preserve">BIOC 5528 </w:t>
      </w:r>
      <w:r w:rsidRPr="00B54B3A">
        <w:tab/>
        <w:t>Spectroscopy and Kinetics (4 credits)</w:t>
      </w:r>
    </w:p>
    <w:p w:rsidR="0086740E" w:rsidRPr="00B54B3A" w:rsidRDefault="0086740E" w:rsidP="0086740E">
      <w:pPr>
        <w:tabs>
          <w:tab w:val="left" w:pos="2160"/>
        </w:tabs>
        <w:ind w:left="171" w:right="-155"/>
      </w:pPr>
      <w:r w:rsidRPr="00B54B3A">
        <w:t xml:space="preserve">BIOC 5530 </w:t>
      </w:r>
      <w:r w:rsidRPr="00B54B3A">
        <w:tab/>
        <w:t>Selected Topics in Molecular Biophysics (1-3 credits)</w:t>
      </w:r>
    </w:p>
    <w:p w:rsidR="0086740E" w:rsidRPr="00B54B3A" w:rsidRDefault="0086740E" w:rsidP="0086740E">
      <w:pPr>
        <w:tabs>
          <w:tab w:val="left" w:pos="2160"/>
        </w:tabs>
        <w:ind w:left="171" w:right="-335"/>
      </w:pPr>
      <w:r w:rsidRPr="00B54B3A">
        <w:t>BIOC 5444</w:t>
      </w:r>
      <w:r w:rsidRPr="00B54B3A">
        <w:tab/>
        <w:t>Muscle (3 credits)</w:t>
      </w:r>
    </w:p>
    <w:p w:rsidR="0086740E" w:rsidRPr="00B54B3A" w:rsidRDefault="0086740E" w:rsidP="0086740E">
      <w:pPr>
        <w:tabs>
          <w:tab w:val="left" w:pos="2160"/>
        </w:tabs>
        <w:ind w:left="171"/>
      </w:pPr>
      <w:r w:rsidRPr="00B54B3A">
        <w:t xml:space="preserve">MATH 8540 </w:t>
      </w:r>
      <w:r w:rsidRPr="00B54B3A">
        <w:tab/>
        <w:t xml:space="preserve">Topics in Mathematical Biology (3 credits) </w:t>
      </w:r>
    </w:p>
    <w:p w:rsidR="0086740E" w:rsidRPr="00B54B3A" w:rsidRDefault="0086740E" w:rsidP="0086740E">
      <w:pPr>
        <w:tabs>
          <w:tab w:val="left" w:pos="2160"/>
        </w:tabs>
        <w:ind w:left="171"/>
      </w:pPr>
      <w:r w:rsidRPr="00B54B3A">
        <w:t>PHCL 5111 </w:t>
      </w:r>
      <w:r w:rsidRPr="00B54B3A">
        <w:tab/>
        <w:t>Pharmacogenomics (3 credits)</w:t>
      </w:r>
    </w:p>
    <w:p w:rsidR="00D55D38" w:rsidRDefault="0086740E" w:rsidP="00D55D38">
      <w:pPr>
        <w:tabs>
          <w:tab w:val="left" w:pos="2160"/>
        </w:tabs>
        <w:ind w:left="171"/>
      </w:pPr>
      <w:r w:rsidRPr="00B54B3A">
        <w:t xml:space="preserve">Stat 5021 </w:t>
      </w:r>
      <w:r w:rsidRPr="00B54B3A">
        <w:tab/>
        <w:t>Statistical Analysis (4 credits)</w:t>
      </w:r>
    </w:p>
    <w:p w:rsidR="00BD0DB1" w:rsidRPr="00B54B3A" w:rsidRDefault="00BD0DB1" w:rsidP="00D55D38">
      <w:pPr>
        <w:tabs>
          <w:tab w:val="left" w:pos="2160"/>
        </w:tabs>
        <w:ind w:left="171"/>
      </w:pPr>
    </w:p>
    <w:p w:rsidR="00B54B3A" w:rsidRDefault="00B54B3A" w:rsidP="00D55D38">
      <w:pPr>
        <w:tabs>
          <w:tab w:val="left" w:pos="2160"/>
        </w:tabs>
        <w:ind w:left="171"/>
        <w:rPr>
          <w:sz w:val="18"/>
          <w:szCs w:val="18"/>
        </w:rPr>
      </w:pPr>
    </w:p>
    <w:p w:rsidR="00BD0DB1" w:rsidRPr="009A2D37" w:rsidRDefault="00BD0DB1" w:rsidP="00BD0DB1">
      <w:pPr>
        <w:jc w:val="center"/>
        <w:rPr>
          <w:b/>
          <w:bCs/>
        </w:rPr>
      </w:pPr>
      <w:r w:rsidRPr="009A2D37">
        <w:rPr>
          <w:b/>
          <w:bCs/>
        </w:rPr>
        <w:t>YEAR-BY-YEAR INFORMATION REGARDING REGISTRATION</w:t>
      </w:r>
    </w:p>
    <w:p w:rsidR="00B54B3A" w:rsidRDefault="00B54B3A" w:rsidP="00D55D38">
      <w:pPr>
        <w:tabs>
          <w:tab w:val="left" w:pos="2160"/>
        </w:tabs>
        <w:ind w:left="171"/>
        <w:rPr>
          <w:b/>
          <w:bCs/>
        </w:rPr>
      </w:pPr>
    </w:p>
    <w:p w:rsidR="00EE36D3" w:rsidRDefault="00603FF4" w:rsidP="001661E6">
      <w:pPr>
        <w:jc w:val="center"/>
        <w:rPr>
          <w:b/>
          <w:bCs/>
        </w:rPr>
      </w:pPr>
      <w:r>
        <w:rPr>
          <w:b/>
          <w:bCs/>
        </w:rPr>
        <w:t>YEAR ONE</w:t>
      </w:r>
    </w:p>
    <w:p w:rsidR="00EE36D3" w:rsidRDefault="00EE36D3" w:rsidP="001661E6">
      <w:r w:rsidRPr="009A2D37">
        <w:t>During your first year, you took the required core courses and some Elective Courses. It is important to make sure that you are on track for the Total Course Credits required for the PhD You must also pay attention to the ratio of graded (i.e. A-F) vs. non-graded (i.e. S/N) courses.</w:t>
      </w:r>
    </w:p>
    <w:p w:rsidR="00E97CCB" w:rsidRPr="00912AD2" w:rsidRDefault="000D196D" w:rsidP="000D196D">
      <w:pPr>
        <w:rPr>
          <w:rFonts w:ascii="ArialMT" w:hAnsi="ArialMT" w:cs="ArialMT"/>
        </w:rPr>
      </w:pPr>
      <w:r>
        <w:t xml:space="preserve">Finally, YOU MUST register for EXACTLY 14 credits each semester (i.e. both fall and spring of year one). </w:t>
      </w:r>
      <w:r w:rsidR="00E97CCB">
        <w:rPr>
          <w:rFonts w:ascii="ArialMT" w:hAnsi="ArialMT" w:cs="ArialMT"/>
        </w:rPr>
        <w:t xml:space="preserve">The number of thesis credits to register for each semester equals 14 minus the number of course credits taken that semester. </w:t>
      </w:r>
      <w:r w:rsidR="00E97CCB">
        <w:rPr>
          <w:u w:val="single"/>
        </w:rPr>
        <w:t xml:space="preserve">If you </w:t>
      </w:r>
      <w:r w:rsidR="00E97CCB" w:rsidRPr="009A2D37">
        <w:rPr>
          <w:u w:val="single"/>
        </w:rPr>
        <w:t>register for more than 14 credits, you will be responsible for the excess tuition charge.</w:t>
      </w:r>
    </w:p>
    <w:p w:rsidR="00EE36D3" w:rsidRPr="009A2D37" w:rsidRDefault="00EE36D3" w:rsidP="001661E6"/>
    <w:p w:rsidR="00EE36D3" w:rsidRPr="009A2D37" w:rsidRDefault="00EE36D3" w:rsidP="001661E6">
      <w:r w:rsidRPr="009A2D37">
        <w:t xml:space="preserve">A </w:t>
      </w:r>
      <w:r w:rsidRPr="00E97CCB">
        <w:rPr>
          <w:b/>
        </w:rPr>
        <w:t>typical year 1</w:t>
      </w:r>
      <w:r w:rsidRPr="00E97CCB">
        <w:t xml:space="preserve"> </w:t>
      </w:r>
      <w:r w:rsidRPr="009A2D37">
        <w:t>registration follows:</w:t>
      </w:r>
    </w:p>
    <w:p w:rsidR="00EE36D3" w:rsidRPr="009A2D37" w:rsidRDefault="00EE36D3" w:rsidP="001661E6">
      <w:pPr>
        <w:tabs>
          <w:tab w:val="left" w:pos="720"/>
          <w:tab w:val="left" w:pos="1080"/>
        </w:tabs>
      </w:pPr>
    </w:p>
    <w:p w:rsidR="00EE36D3" w:rsidRPr="009A2D37" w:rsidRDefault="00EE36D3" w:rsidP="001661E6">
      <w:pPr>
        <w:ind w:firstLine="360"/>
        <w:rPr>
          <w:b/>
          <w:bCs/>
        </w:rPr>
      </w:pPr>
      <w:r w:rsidRPr="009A2D37">
        <w:rPr>
          <w:b/>
          <w:bCs/>
        </w:rPr>
        <w:t>FALL</w:t>
      </w:r>
    </w:p>
    <w:p w:rsidR="00EE36D3" w:rsidRPr="00D55D38" w:rsidRDefault="00EE36D3" w:rsidP="005C508A">
      <w:pPr>
        <w:tabs>
          <w:tab w:val="left" w:pos="2250"/>
          <w:tab w:val="left" w:pos="8100"/>
          <w:tab w:val="left" w:pos="8460"/>
        </w:tabs>
        <w:ind w:left="360" w:firstLine="360"/>
      </w:pPr>
      <w:r w:rsidRPr="00D55D38">
        <w:t>BioC 8001</w:t>
      </w:r>
      <w:r w:rsidRPr="00D55D38">
        <w:tab/>
        <w:t>Biochemistry: Structure, Catalysis, and Metabolism</w:t>
      </w:r>
      <w:r w:rsidRPr="00D55D38">
        <w:tab/>
        <w:t>3</w:t>
      </w:r>
      <w:r w:rsidRPr="00D55D38">
        <w:tab/>
        <w:t>A-F</w:t>
      </w:r>
    </w:p>
    <w:p w:rsidR="00EE36D3" w:rsidRPr="00D55D38" w:rsidRDefault="00EE36D3" w:rsidP="005C508A">
      <w:pPr>
        <w:tabs>
          <w:tab w:val="left" w:pos="2250"/>
          <w:tab w:val="left" w:pos="8100"/>
          <w:tab w:val="left" w:pos="8460"/>
        </w:tabs>
        <w:ind w:left="360" w:firstLine="360"/>
      </w:pPr>
      <w:r w:rsidRPr="00D55D38">
        <w:t xml:space="preserve">BioC 8002 </w:t>
      </w:r>
      <w:r w:rsidRPr="00D55D38">
        <w:tab/>
        <w:t>Molecular Biology and Regulation of Biological Processes</w:t>
      </w:r>
      <w:r w:rsidRPr="00D55D38">
        <w:tab/>
      </w:r>
      <w:proofErr w:type="gramStart"/>
      <w:r w:rsidRPr="00D55D38">
        <w:t>3</w:t>
      </w:r>
      <w:r w:rsidRPr="00D55D38">
        <w:tab/>
        <w:t>A-F</w:t>
      </w:r>
      <w:proofErr w:type="gramEnd"/>
    </w:p>
    <w:p w:rsidR="00EE36D3" w:rsidRPr="00D55D38" w:rsidRDefault="00EE36D3" w:rsidP="005C508A">
      <w:pPr>
        <w:tabs>
          <w:tab w:val="left" w:pos="2250"/>
          <w:tab w:val="left" w:pos="8100"/>
          <w:tab w:val="left" w:pos="8460"/>
        </w:tabs>
        <w:ind w:left="360" w:firstLine="360"/>
      </w:pPr>
      <w:r w:rsidRPr="00D55D38">
        <w:t xml:space="preserve">GCD 8151 </w:t>
      </w:r>
      <w:r w:rsidRPr="00D55D38">
        <w:tab/>
        <w:t xml:space="preserve">Cell Structure and Function </w:t>
      </w:r>
      <w:r w:rsidRPr="00D55D38">
        <w:tab/>
        <w:t>3</w:t>
      </w:r>
      <w:r w:rsidRPr="00D55D38">
        <w:tab/>
        <w:t>A-F</w:t>
      </w:r>
    </w:p>
    <w:p w:rsidR="00EE36D3" w:rsidRPr="00D55D38" w:rsidRDefault="00EE36D3" w:rsidP="005C508A">
      <w:pPr>
        <w:tabs>
          <w:tab w:val="left" w:pos="2250"/>
          <w:tab w:val="left" w:pos="8100"/>
          <w:tab w:val="left" w:pos="8460"/>
        </w:tabs>
        <w:ind w:left="360" w:firstLine="360"/>
      </w:pPr>
      <w:r w:rsidRPr="00D55D38">
        <w:t xml:space="preserve">MCDG 8920 </w:t>
      </w:r>
      <w:r w:rsidRPr="00D55D38">
        <w:tab/>
        <w:t>Itasca</w:t>
      </w:r>
      <w:r w:rsidRPr="00D55D38">
        <w:tab/>
        <w:t>2</w:t>
      </w:r>
      <w:r w:rsidRPr="00D55D38">
        <w:tab/>
        <w:t>S/N</w:t>
      </w:r>
    </w:p>
    <w:p w:rsidR="00EE36D3" w:rsidRPr="00D55D38" w:rsidRDefault="00EE36D3" w:rsidP="005C508A">
      <w:pPr>
        <w:tabs>
          <w:tab w:val="left" w:pos="2250"/>
          <w:tab w:val="left" w:pos="8100"/>
          <w:tab w:val="left" w:pos="8460"/>
        </w:tabs>
        <w:ind w:left="360" w:firstLine="360"/>
      </w:pPr>
      <w:r w:rsidRPr="00D55D38">
        <w:t xml:space="preserve">MCDG 8900 </w:t>
      </w:r>
      <w:r w:rsidRPr="00D55D38">
        <w:tab/>
        <w:t>Student seminar</w:t>
      </w:r>
      <w:r w:rsidR="009E7219" w:rsidRPr="00D55D38">
        <w:t>*</w:t>
      </w:r>
      <w:r w:rsidRPr="00D55D38">
        <w:tab/>
        <w:t>1</w:t>
      </w:r>
      <w:r w:rsidRPr="00D55D38">
        <w:tab/>
        <w:t>S/N</w:t>
      </w:r>
    </w:p>
    <w:p w:rsidR="00E97CCB" w:rsidRPr="00D55D38" w:rsidRDefault="00E97CCB" w:rsidP="005C508A">
      <w:pPr>
        <w:tabs>
          <w:tab w:val="left" w:pos="2250"/>
          <w:tab w:val="left" w:pos="8100"/>
          <w:tab w:val="left" w:pos="8460"/>
        </w:tabs>
        <w:ind w:left="360" w:firstLine="360"/>
      </w:pPr>
      <w:r w:rsidRPr="00D55D38">
        <w:t>MCDG 8888</w:t>
      </w:r>
      <w:r w:rsidRPr="00D55D38">
        <w:tab/>
        <w:t xml:space="preserve">Thesis credits – </w:t>
      </w:r>
      <w:r w:rsidRPr="00D55D38">
        <w:rPr>
          <w:b/>
        </w:rPr>
        <w:t>use to reach 14 credits</w:t>
      </w:r>
      <w:r w:rsidRPr="00D55D38">
        <w:tab/>
      </w:r>
    </w:p>
    <w:p w:rsidR="00EE36D3" w:rsidRPr="00D55D38" w:rsidRDefault="00EE36D3" w:rsidP="005C508A">
      <w:pPr>
        <w:tabs>
          <w:tab w:val="left" w:pos="2250"/>
          <w:tab w:val="left" w:pos="8100"/>
          <w:tab w:val="left" w:pos="8460"/>
        </w:tabs>
        <w:rPr>
          <w:b/>
          <w:bCs/>
        </w:rPr>
      </w:pPr>
    </w:p>
    <w:p w:rsidR="00EE36D3" w:rsidRPr="00D55D38" w:rsidRDefault="00EE36D3" w:rsidP="005C508A">
      <w:pPr>
        <w:tabs>
          <w:tab w:val="left" w:pos="2250"/>
          <w:tab w:val="left" w:pos="8100"/>
          <w:tab w:val="left" w:pos="8460"/>
        </w:tabs>
        <w:ind w:firstLine="360"/>
        <w:rPr>
          <w:b/>
          <w:bCs/>
        </w:rPr>
      </w:pPr>
      <w:r w:rsidRPr="00D55D38">
        <w:rPr>
          <w:b/>
          <w:bCs/>
        </w:rPr>
        <w:t>SPRING</w:t>
      </w:r>
    </w:p>
    <w:p w:rsidR="00EE36D3" w:rsidRPr="00D55D38" w:rsidRDefault="00EE36D3" w:rsidP="005C508A">
      <w:pPr>
        <w:tabs>
          <w:tab w:val="left" w:pos="2250"/>
          <w:tab w:val="left" w:pos="8100"/>
          <w:tab w:val="left" w:pos="8460"/>
        </w:tabs>
        <w:ind w:left="360" w:firstLine="360"/>
      </w:pPr>
      <w:r w:rsidRPr="00D55D38">
        <w:t xml:space="preserve">GCD 8131 </w:t>
      </w:r>
      <w:r w:rsidRPr="00D55D38">
        <w:tab/>
      </w:r>
      <w:r w:rsidR="000E2A5A" w:rsidRPr="00D55D38">
        <w:t>Advanced Genetics and Genomics</w:t>
      </w:r>
      <w:r w:rsidRPr="00D55D38">
        <w:tab/>
        <w:t>3</w:t>
      </w:r>
      <w:r w:rsidRPr="00D55D38">
        <w:tab/>
        <w:t xml:space="preserve">A-F </w:t>
      </w:r>
    </w:p>
    <w:p w:rsidR="00EE36D3" w:rsidRPr="00D55D38" w:rsidRDefault="00EE36D3" w:rsidP="005C508A">
      <w:pPr>
        <w:tabs>
          <w:tab w:val="left" w:pos="2250"/>
          <w:tab w:val="left" w:pos="8100"/>
          <w:tab w:val="left" w:pos="8460"/>
        </w:tabs>
        <w:ind w:left="360" w:firstLine="360"/>
      </w:pPr>
      <w:proofErr w:type="gramStart"/>
      <w:r w:rsidRPr="00D55D38">
        <w:t xml:space="preserve">BioC 8401 </w:t>
      </w:r>
      <w:r w:rsidRPr="00D55D38">
        <w:tab/>
        <w:t>Ethics, Public Policy and Careers in Mol. and Cell.</w:t>
      </w:r>
      <w:proofErr w:type="gramEnd"/>
      <w:r w:rsidRPr="00D55D38">
        <w:t xml:space="preserve"> Biology</w:t>
      </w:r>
      <w:r w:rsidRPr="00D55D38">
        <w:tab/>
        <w:t>1</w:t>
      </w:r>
      <w:r w:rsidRPr="00D55D38">
        <w:tab/>
        <w:t>S/N</w:t>
      </w:r>
    </w:p>
    <w:p w:rsidR="00EE36D3" w:rsidRPr="00D55D38" w:rsidRDefault="00EE36D3" w:rsidP="005C508A">
      <w:pPr>
        <w:tabs>
          <w:tab w:val="left" w:pos="2250"/>
          <w:tab w:val="left" w:pos="8100"/>
          <w:tab w:val="left" w:pos="8460"/>
        </w:tabs>
        <w:ind w:left="360" w:firstLine="360"/>
      </w:pPr>
      <w:r w:rsidRPr="00D55D38">
        <w:t xml:space="preserve">MCDG 8900 </w:t>
      </w:r>
      <w:r w:rsidRPr="00D55D38">
        <w:tab/>
        <w:t>Student seminar</w:t>
      </w:r>
      <w:r w:rsidR="009E7219" w:rsidRPr="00D55D38">
        <w:t>*</w:t>
      </w:r>
      <w:r w:rsidRPr="00D55D38">
        <w:tab/>
        <w:t>1</w:t>
      </w:r>
      <w:r w:rsidRPr="00D55D38">
        <w:tab/>
        <w:t>S/N</w:t>
      </w:r>
    </w:p>
    <w:p w:rsidR="000D196D" w:rsidRPr="00D55D38" w:rsidRDefault="00E97CCB" w:rsidP="005C508A">
      <w:pPr>
        <w:tabs>
          <w:tab w:val="left" w:pos="2250"/>
          <w:tab w:val="left" w:pos="8100"/>
          <w:tab w:val="left" w:pos="8460"/>
        </w:tabs>
        <w:ind w:left="360" w:firstLine="360"/>
        <w:rPr>
          <w:b/>
        </w:rPr>
      </w:pPr>
      <w:r w:rsidRPr="00D55D38">
        <w:t>MCDG 8888</w:t>
      </w:r>
      <w:r w:rsidRPr="00D55D38">
        <w:tab/>
        <w:t xml:space="preserve">Thesis credits – </w:t>
      </w:r>
      <w:r w:rsidRPr="00D55D38">
        <w:rPr>
          <w:b/>
        </w:rPr>
        <w:t>use to reach 14 credits</w:t>
      </w:r>
    </w:p>
    <w:p w:rsidR="000E2A5A" w:rsidRDefault="000E2A5A" w:rsidP="000D196D">
      <w:pPr>
        <w:tabs>
          <w:tab w:val="left" w:pos="2250"/>
          <w:tab w:val="left" w:pos="7200"/>
          <w:tab w:val="left" w:pos="7830"/>
        </w:tabs>
        <w:ind w:left="360" w:firstLine="360"/>
        <w:rPr>
          <w:b/>
          <w:sz w:val="18"/>
          <w:szCs w:val="18"/>
        </w:rPr>
      </w:pPr>
    </w:p>
    <w:p w:rsidR="00EC51EE" w:rsidRDefault="009E7219" w:rsidP="00EC51EE">
      <w:pPr>
        <w:tabs>
          <w:tab w:val="left" w:pos="2790"/>
          <w:tab w:val="left" w:pos="5760"/>
          <w:tab w:val="left" w:pos="7200"/>
        </w:tabs>
        <w:ind w:left="720"/>
        <w:jc w:val="left"/>
        <w:rPr>
          <w:bCs/>
          <w:sz w:val="20"/>
          <w:szCs w:val="20"/>
        </w:rPr>
      </w:pPr>
      <w:r w:rsidRPr="00817DCF">
        <w:rPr>
          <w:sz w:val="20"/>
          <w:szCs w:val="20"/>
          <w:vertAlign w:val="superscript"/>
        </w:rPr>
        <w:lastRenderedPageBreak/>
        <w:t>*</w:t>
      </w:r>
      <w:r w:rsidRPr="00817DCF">
        <w:rPr>
          <w:sz w:val="20"/>
          <w:szCs w:val="20"/>
        </w:rPr>
        <w:t>A minimum of 90% attendance is required to pass this course requirement (this is tracked and you will receive an N if you do not meet the attendance requirement)</w:t>
      </w:r>
      <w:r w:rsidR="000E2A5A" w:rsidRPr="00817DCF">
        <w:rPr>
          <w:sz w:val="20"/>
          <w:szCs w:val="20"/>
        </w:rPr>
        <w:t>.</w:t>
      </w:r>
      <w:r w:rsidR="00EC51EE" w:rsidRPr="00817DCF">
        <w:rPr>
          <w:b/>
          <w:bCs/>
          <w:sz w:val="20"/>
          <w:szCs w:val="20"/>
        </w:rPr>
        <w:t xml:space="preserve"> </w:t>
      </w:r>
      <w:r w:rsidR="00817DCF" w:rsidRPr="00817DCF">
        <w:rPr>
          <w:bCs/>
          <w:sz w:val="20"/>
          <w:szCs w:val="20"/>
        </w:rPr>
        <w:t>Also, you</w:t>
      </w:r>
      <w:r w:rsidR="00817DCF">
        <w:rPr>
          <w:bCs/>
          <w:sz w:val="20"/>
          <w:szCs w:val="20"/>
        </w:rPr>
        <w:t xml:space="preserve"> must evaluate one seminar speak</w:t>
      </w:r>
      <w:r w:rsidR="00817DCF" w:rsidRPr="00817DCF">
        <w:rPr>
          <w:bCs/>
          <w:sz w:val="20"/>
          <w:szCs w:val="20"/>
        </w:rPr>
        <w:t>er.</w:t>
      </w:r>
    </w:p>
    <w:p w:rsidR="00BD0DB1" w:rsidRDefault="00BD0DB1" w:rsidP="00EC51EE">
      <w:pPr>
        <w:tabs>
          <w:tab w:val="left" w:pos="2790"/>
          <w:tab w:val="left" w:pos="5760"/>
          <w:tab w:val="left" w:pos="7200"/>
        </w:tabs>
        <w:ind w:left="720"/>
        <w:jc w:val="left"/>
        <w:rPr>
          <w:bCs/>
          <w:sz w:val="20"/>
          <w:szCs w:val="20"/>
        </w:rPr>
      </w:pPr>
    </w:p>
    <w:p w:rsidR="00BD0DB1" w:rsidRPr="00817DCF" w:rsidRDefault="00BD0DB1" w:rsidP="00EC51EE">
      <w:pPr>
        <w:tabs>
          <w:tab w:val="left" w:pos="2790"/>
          <w:tab w:val="left" w:pos="5760"/>
          <w:tab w:val="left" w:pos="7200"/>
        </w:tabs>
        <w:ind w:left="720"/>
        <w:jc w:val="left"/>
        <w:rPr>
          <w:bCs/>
          <w:sz w:val="20"/>
          <w:szCs w:val="20"/>
        </w:rPr>
      </w:pPr>
    </w:p>
    <w:p w:rsidR="00EE36D3" w:rsidRPr="004474D1" w:rsidRDefault="00EE36D3" w:rsidP="004474D1">
      <w:pPr>
        <w:jc w:val="center"/>
        <w:rPr>
          <w:b/>
          <w:bCs/>
        </w:rPr>
      </w:pPr>
      <w:r w:rsidRPr="009A2D37">
        <w:rPr>
          <w:b/>
          <w:bCs/>
        </w:rPr>
        <w:t>YEAR TWO</w:t>
      </w:r>
    </w:p>
    <w:p w:rsidR="00EE36D3" w:rsidRDefault="00EE36D3" w:rsidP="001661E6">
      <w:pPr>
        <w:tabs>
          <w:tab w:val="left" w:pos="2790"/>
          <w:tab w:val="left" w:pos="5760"/>
          <w:tab w:val="left" w:pos="7200"/>
        </w:tabs>
        <w:jc w:val="left"/>
        <w:rPr>
          <w:sz w:val="24"/>
          <w:szCs w:val="24"/>
        </w:rPr>
      </w:pPr>
    </w:p>
    <w:p w:rsidR="00734655" w:rsidRPr="00734655" w:rsidRDefault="00734655" w:rsidP="00734655">
      <w:pPr>
        <w:rPr>
          <w:rFonts w:ascii="ArialMT" w:hAnsi="ArialMT" w:cs="ArialMT"/>
        </w:rPr>
      </w:pPr>
      <w:r>
        <w:t xml:space="preserve">Register for EXACTLY 14 credits during fall and spring semesters.  </w:t>
      </w:r>
      <w:r>
        <w:rPr>
          <w:rFonts w:ascii="ArialMT" w:hAnsi="ArialMT" w:cs="ArialMT"/>
        </w:rPr>
        <w:t>The number of thesis credits to register for each semester equals 14 minus the number of course credits taken that semester</w:t>
      </w:r>
      <w:r w:rsidRPr="005C2483">
        <w:rPr>
          <w:rFonts w:ascii="ArialMT" w:hAnsi="ArialMT" w:cs="ArialMT"/>
        </w:rPr>
        <w:t xml:space="preserve">. </w:t>
      </w:r>
      <w:r w:rsidRPr="005C2483">
        <w:t xml:space="preserve">If you register for more than 14 credits, you will be responsible for the excess tuition charge. </w:t>
      </w:r>
      <w:r w:rsidRPr="00EE607E">
        <w:t xml:space="preserve"> </w:t>
      </w:r>
      <w:r w:rsidRPr="005C2483">
        <w:rPr>
          <w:u w:val="single"/>
        </w:rPr>
        <w:t>You may also need to register for the summer semester, BUT DO NOT do this unless you a</w:t>
      </w:r>
      <w:r w:rsidR="003C0B02" w:rsidRPr="005C2483">
        <w:rPr>
          <w:u w:val="single"/>
        </w:rPr>
        <w:t xml:space="preserve">re instructed to by </w:t>
      </w:r>
      <w:r w:rsidRPr="005C2483">
        <w:rPr>
          <w:u w:val="single"/>
        </w:rPr>
        <w:t>Sue.</w:t>
      </w:r>
    </w:p>
    <w:p w:rsidR="00B05B04" w:rsidRPr="00B05B04" w:rsidRDefault="00B05B04" w:rsidP="00B05B04">
      <w:pPr>
        <w:autoSpaceDE w:val="0"/>
        <w:autoSpaceDN w:val="0"/>
        <w:adjustRightInd w:val="0"/>
        <w:jc w:val="left"/>
        <w:rPr>
          <w:rFonts w:ascii="ArialMT" w:hAnsi="ArialMT" w:cs="ArialMT"/>
        </w:rPr>
      </w:pPr>
    </w:p>
    <w:p w:rsidR="00EE36D3" w:rsidRPr="009A2D37" w:rsidRDefault="00734655" w:rsidP="001661E6">
      <w:r>
        <w:t>In the f</w:t>
      </w:r>
      <w:r w:rsidR="00EE36D3" w:rsidRPr="009A2D37">
        <w:t>all</w:t>
      </w:r>
      <w:r>
        <w:t xml:space="preserve"> and spring</w:t>
      </w:r>
      <w:r w:rsidR="00EE36D3" w:rsidRPr="009A2D37">
        <w:t xml:space="preserve"> semester</w:t>
      </w:r>
      <w:r>
        <w:t>s</w:t>
      </w:r>
      <w:r w:rsidR="00EE36D3" w:rsidRPr="009A2D37">
        <w:t xml:space="preserve"> of Year 2, MCDB&amp;G students are </w:t>
      </w:r>
      <w:r w:rsidR="00EE36D3" w:rsidRPr="009A2D37">
        <w:rPr>
          <w:u w:val="single"/>
        </w:rPr>
        <w:t>required</w:t>
      </w:r>
      <w:r w:rsidR="00EE36D3" w:rsidRPr="009A2D37">
        <w:t xml:space="preserve"> to take GCD 8900, a journal club-style course that complements the GCD Thursday seminar series. </w:t>
      </w:r>
    </w:p>
    <w:p w:rsidR="00603FF4" w:rsidRDefault="00603FF4" w:rsidP="00603FF4">
      <w:pPr>
        <w:jc w:val="left"/>
      </w:pPr>
    </w:p>
    <w:p w:rsidR="00EE36D3" w:rsidRPr="009A2D37" w:rsidRDefault="00EE36D3" w:rsidP="00603FF4">
      <w:pPr>
        <w:jc w:val="left"/>
      </w:pPr>
      <w:r w:rsidRPr="009A2D37">
        <w:t xml:space="preserve">A </w:t>
      </w:r>
      <w:r w:rsidRPr="00E97CCB">
        <w:rPr>
          <w:b/>
        </w:rPr>
        <w:t>typical year 2</w:t>
      </w:r>
      <w:r w:rsidRPr="009A2D37">
        <w:t xml:space="preserve"> </w:t>
      </w:r>
      <w:proofErr w:type="gramStart"/>
      <w:r w:rsidRPr="009A2D37">
        <w:t>registration</w:t>
      </w:r>
      <w:proofErr w:type="gramEnd"/>
      <w:r w:rsidRPr="009A2D37">
        <w:t xml:space="preserve"> follows:</w:t>
      </w:r>
    </w:p>
    <w:p w:rsidR="00EE36D3" w:rsidRPr="009A2D37" w:rsidRDefault="00EE36D3" w:rsidP="001661E6"/>
    <w:p w:rsidR="009E7219" w:rsidRPr="00C44B14" w:rsidRDefault="009E7219" w:rsidP="009E7219">
      <w:pPr>
        <w:ind w:firstLine="720"/>
        <w:rPr>
          <w:b/>
          <w:bCs/>
        </w:rPr>
      </w:pPr>
      <w:r w:rsidRPr="00C44B14">
        <w:rPr>
          <w:b/>
          <w:bCs/>
        </w:rPr>
        <w:t>FALL</w:t>
      </w:r>
    </w:p>
    <w:p w:rsidR="009E7219" w:rsidRPr="00C44B14" w:rsidRDefault="009E7219" w:rsidP="009E7219">
      <w:pPr>
        <w:tabs>
          <w:tab w:val="left" w:pos="3330"/>
          <w:tab w:val="left" w:pos="7920"/>
          <w:tab w:val="left" w:pos="8460"/>
        </w:tabs>
        <w:ind w:left="1440"/>
      </w:pPr>
      <w:r w:rsidRPr="00C44B14">
        <w:t>GCD 8900</w:t>
      </w:r>
      <w:r w:rsidRPr="00C44B14">
        <w:tab/>
        <w:t>GCD seminar journal club</w:t>
      </w:r>
      <w:r w:rsidRPr="00C44B14">
        <w:tab/>
        <w:t>2</w:t>
      </w:r>
      <w:r w:rsidRPr="00C44B14">
        <w:tab/>
        <w:t>S/N</w:t>
      </w:r>
    </w:p>
    <w:p w:rsidR="009E7219" w:rsidRPr="00C44B14" w:rsidRDefault="009E7219" w:rsidP="009E7219">
      <w:pPr>
        <w:tabs>
          <w:tab w:val="left" w:pos="3330"/>
          <w:tab w:val="left" w:pos="7920"/>
          <w:tab w:val="left" w:pos="8460"/>
        </w:tabs>
        <w:ind w:left="1440"/>
      </w:pPr>
      <w:r w:rsidRPr="00C44B14">
        <w:t>GCD 8171</w:t>
      </w:r>
      <w:r w:rsidR="000B5823">
        <w:tab/>
        <w:t>Literature Analysis</w:t>
      </w:r>
      <w:r w:rsidR="005C2483">
        <w:t>*</w:t>
      </w:r>
      <w:r w:rsidR="000B5823">
        <w:tab/>
        <w:t>2</w:t>
      </w:r>
      <w:r w:rsidR="000B5823">
        <w:tab/>
        <w:t>A/F</w:t>
      </w:r>
    </w:p>
    <w:p w:rsidR="009E7219" w:rsidRPr="00C44B14" w:rsidRDefault="009E7219" w:rsidP="009E7219">
      <w:pPr>
        <w:tabs>
          <w:tab w:val="left" w:pos="3330"/>
          <w:tab w:val="left" w:pos="7920"/>
          <w:tab w:val="left" w:pos="8460"/>
        </w:tabs>
        <w:ind w:left="1440"/>
      </w:pPr>
      <w:r w:rsidRPr="00C44B14">
        <w:t>Elective Courses</w:t>
      </w:r>
      <w:r w:rsidRPr="00C44B14">
        <w:tab/>
        <w:t>One or two (see above)</w:t>
      </w:r>
      <w:r w:rsidRPr="00C44B14">
        <w:tab/>
        <w:t>3-7</w:t>
      </w:r>
      <w:r w:rsidRPr="00C44B14">
        <w:tab/>
        <w:t>A/F</w:t>
      </w:r>
    </w:p>
    <w:p w:rsidR="009E7219" w:rsidRPr="00C44B14" w:rsidRDefault="009E7219" w:rsidP="009E7219">
      <w:pPr>
        <w:tabs>
          <w:tab w:val="left" w:pos="3330"/>
          <w:tab w:val="left" w:pos="7920"/>
          <w:tab w:val="left" w:pos="8460"/>
        </w:tabs>
        <w:ind w:left="1440"/>
      </w:pPr>
      <w:r w:rsidRPr="00C44B14">
        <w:t>MCDG 8900</w:t>
      </w:r>
      <w:r w:rsidRPr="00C44B14">
        <w:tab/>
        <w:t>Student seminar</w:t>
      </w:r>
      <w:r w:rsidRPr="00C44B14">
        <w:tab/>
        <w:t>1</w:t>
      </w:r>
      <w:r w:rsidRPr="00C44B14">
        <w:tab/>
        <w:t>S/N</w:t>
      </w:r>
    </w:p>
    <w:p w:rsidR="009E7219" w:rsidRPr="00C44B14" w:rsidRDefault="009E7219" w:rsidP="009E7219">
      <w:pPr>
        <w:tabs>
          <w:tab w:val="left" w:pos="3330"/>
          <w:tab w:val="left" w:pos="7920"/>
          <w:tab w:val="left" w:pos="8460"/>
        </w:tabs>
        <w:ind w:left="1440"/>
      </w:pPr>
      <w:r w:rsidRPr="00C44B14">
        <w:t>MCDG 8950</w:t>
      </w:r>
      <w:r w:rsidRPr="00C44B14">
        <w:tab/>
        <w:t>Teaching Practicum</w:t>
      </w:r>
      <w:r w:rsidRPr="00C44B14">
        <w:rPr>
          <w:sz w:val="16"/>
        </w:rPr>
        <w:t xml:space="preserve"> - if you have a TA assignment</w:t>
      </w:r>
      <w:r w:rsidRPr="00C44B14">
        <w:tab/>
        <w:t>1</w:t>
      </w:r>
      <w:r w:rsidRPr="00C44B14">
        <w:tab/>
        <w:t>S/N</w:t>
      </w:r>
    </w:p>
    <w:p w:rsidR="009E7219" w:rsidRPr="00C44B14" w:rsidRDefault="009E7219" w:rsidP="009E7219">
      <w:pPr>
        <w:tabs>
          <w:tab w:val="left" w:pos="3330"/>
          <w:tab w:val="left" w:pos="7920"/>
        </w:tabs>
        <w:ind w:left="1440"/>
        <w:rPr>
          <w:sz w:val="18"/>
          <w:szCs w:val="18"/>
        </w:rPr>
      </w:pPr>
      <w:r w:rsidRPr="00C44B14">
        <w:t>MCDG 8888</w:t>
      </w:r>
      <w:r w:rsidRPr="00C44B14">
        <w:tab/>
      </w:r>
      <w:r>
        <w:rPr>
          <w:szCs w:val="18"/>
        </w:rPr>
        <w:t xml:space="preserve">Thesis credits – </w:t>
      </w:r>
      <w:r>
        <w:rPr>
          <w:b/>
          <w:szCs w:val="18"/>
        </w:rPr>
        <w:t>use to reach 14 credits</w:t>
      </w:r>
      <w:r w:rsidRPr="00C44B14">
        <w:rPr>
          <w:szCs w:val="18"/>
        </w:rPr>
        <w:tab/>
      </w:r>
    </w:p>
    <w:p w:rsidR="009E7219" w:rsidRPr="00C44B14" w:rsidRDefault="009E7219" w:rsidP="009E7219">
      <w:pPr>
        <w:tabs>
          <w:tab w:val="left" w:pos="2790"/>
          <w:tab w:val="left" w:pos="5760"/>
          <w:tab w:val="left" w:pos="7200"/>
        </w:tabs>
        <w:jc w:val="left"/>
        <w:rPr>
          <w:sz w:val="24"/>
          <w:szCs w:val="24"/>
        </w:rPr>
      </w:pPr>
    </w:p>
    <w:p w:rsidR="009E7219" w:rsidRPr="00C44B14" w:rsidRDefault="009E7219" w:rsidP="009E7219">
      <w:r w:rsidRPr="00C44B14">
        <w:rPr>
          <w:b/>
          <w:bCs/>
        </w:rPr>
        <w:tab/>
        <w:t>SPRING</w:t>
      </w:r>
    </w:p>
    <w:p w:rsidR="009E7219" w:rsidRPr="00C44B14" w:rsidRDefault="009E7219" w:rsidP="009E7219">
      <w:pPr>
        <w:tabs>
          <w:tab w:val="left" w:pos="3330"/>
          <w:tab w:val="left" w:pos="7920"/>
          <w:tab w:val="left" w:pos="8460"/>
        </w:tabs>
        <w:ind w:left="1440"/>
      </w:pPr>
      <w:r w:rsidRPr="00C44B14">
        <w:t>GCD 8900</w:t>
      </w:r>
      <w:r w:rsidRPr="00C44B14">
        <w:tab/>
        <w:t>GCD seminar journal club</w:t>
      </w:r>
      <w:r w:rsidRPr="00C44B14">
        <w:tab/>
        <w:t>2</w:t>
      </w:r>
      <w:r w:rsidRPr="00C44B14">
        <w:tab/>
        <w:t>S/N</w:t>
      </w:r>
    </w:p>
    <w:p w:rsidR="009E7219" w:rsidRPr="00C44B14" w:rsidRDefault="009E7219" w:rsidP="009E7219">
      <w:pPr>
        <w:tabs>
          <w:tab w:val="left" w:pos="3330"/>
          <w:tab w:val="left" w:pos="7920"/>
          <w:tab w:val="left" w:pos="8460"/>
        </w:tabs>
        <w:ind w:left="1440"/>
      </w:pPr>
      <w:r w:rsidRPr="00C44B14">
        <w:t>Elective Courses</w:t>
      </w:r>
      <w:r w:rsidRPr="00C44B14">
        <w:tab/>
      </w:r>
      <w:r>
        <w:t>Usually no more than one</w:t>
      </w:r>
      <w:r w:rsidRPr="00C44B14">
        <w:tab/>
        <w:t>3-4</w:t>
      </w:r>
      <w:r w:rsidRPr="00C44B14">
        <w:tab/>
        <w:t>A/F</w:t>
      </w:r>
    </w:p>
    <w:p w:rsidR="009E7219" w:rsidRPr="00C44B14" w:rsidRDefault="009E7219" w:rsidP="009E7219">
      <w:pPr>
        <w:tabs>
          <w:tab w:val="left" w:pos="3330"/>
          <w:tab w:val="left" w:pos="7920"/>
          <w:tab w:val="left" w:pos="8460"/>
        </w:tabs>
        <w:ind w:left="1440"/>
      </w:pPr>
      <w:r w:rsidRPr="00C44B14">
        <w:t>MCDG 8900</w:t>
      </w:r>
      <w:r w:rsidRPr="00C44B14">
        <w:tab/>
        <w:t>Student seminar</w:t>
      </w:r>
      <w:r w:rsidRPr="00C44B14">
        <w:tab/>
        <w:t>1</w:t>
      </w:r>
      <w:r w:rsidRPr="00C44B14">
        <w:tab/>
        <w:t>S/N</w:t>
      </w:r>
    </w:p>
    <w:p w:rsidR="009E7219" w:rsidRPr="00C44B14" w:rsidRDefault="009E7219" w:rsidP="009E7219">
      <w:pPr>
        <w:tabs>
          <w:tab w:val="left" w:pos="3330"/>
          <w:tab w:val="left" w:pos="7920"/>
          <w:tab w:val="left" w:pos="8460"/>
        </w:tabs>
        <w:ind w:left="1440"/>
      </w:pPr>
      <w:r w:rsidRPr="00C44B14">
        <w:t>MCDG 8950</w:t>
      </w:r>
      <w:r w:rsidRPr="00C44B14">
        <w:tab/>
        <w:t>Teaching Practicum</w:t>
      </w:r>
      <w:r w:rsidRPr="00C44B14">
        <w:rPr>
          <w:sz w:val="16"/>
        </w:rPr>
        <w:t xml:space="preserve"> - if you have a TA assignment</w:t>
      </w:r>
      <w:r w:rsidRPr="00C44B14">
        <w:tab/>
        <w:t>1</w:t>
      </w:r>
      <w:r w:rsidRPr="00C44B14">
        <w:tab/>
        <w:t>S/N</w:t>
      </w:r>
    </w:p>
    <w:p w:rsidR="009E7219" w:rsidRPr="009E7219" w:rsidRDefault="009E7219" w:rsidP="009E7219">
      <w:pPr>
        <w:tabs>
          <w:tab w:val="left" w:pos="3330"/>
          <w:tab w:val="left" w:pos="7920"/>
        </w:tabs>
        <w:ind w:left="1440"/>
        <w:rPr>
          <w:sz w:val="18"/>
          <w:szCs w:val="18"/>
        </w:rPr>
      </w:pPr>
      <w:r w:rsidRPr="00C44B14">
        <w:t>MCDG 8888</w:t>
      </w:r>
      <w:r w:rsidRPr="00C44B14">
        <w:tab/>
      </w:r>
      <w:r>
        <w:rPr>
          <w:szCs w:val="18"/>
        </w:rPr>
        <w:t xml:space="preserve">Thesis credits – </w:t>
      </w:r>
      <w:r>
        <w:rPr>
          <w:b/>
          <w:szCs w:val="18"/>
        </w:rPr>
        <w:t>use to reach 14 credits</w:t>
      </w:r>
      <w:r w:rsidRPr="00C44B14">
        <w:rPr>
          <w:szCs w:val="18"/>
        </w:rPr>
        <w:tab/>
      </w:r>
    </w:p>
    <w:p w:rsidR="009E7219" w:rsidRPr="00C44B14" w:rsidRDefault="009E7219" w:rsidP="009E7219">
      <w:pPr>
        <w:ind w:left="1440"/>
      </w:pPr>
    </w:p>
    <w:p w:rsidR="00603FF4" w:rsidRDefault="00603FF4" w:rsidP="009E7219">
      <w:pPr>
        <w:tabs>
          <w:tab w:val="left" w:pos="2790"/>
          <w:tab w:val="left" w:pos="5760"/>
          <w:tab w:val="left" w:pos="7200"/>
        </w:tabs>
        <w:ind w:left="1440"/>
        <w:jc w:val="left"/>
        <w:rPr>
          <w:szCs w:val="24"/>
        </w:rPr>
      </w:pPr>
      <w:r w:rsidRPr="00603FF4">
        <w:rPr>
          <w:szCs w:val="24"/>
        </w:rPr>
        <w:t xml:space="preserve">*Taken during the summer months but register for it </w:t>
      </w:r>
      <w:proofErr w:type="gramStart"/>
      <w:r w:rsidRPr="00603FF4">
        <w:rPr>
          <w:szCs w:val="24"/>
        </w:rPr>
        <w:t>Fall</w:t>
      </w:r>
      <w:proofErr w:type="gramEnd"/>
      <w:r w:rsidRPr="00603FF4">
        <w:rPr>
          <w:szCs w:val="24"/>
        </w:rPr>
        <w:t xml:space="preserve"> semester</w:t>
      </w:r>
    </w:p>
    <w:p w:rsidR="009E7219" w:rsidRPr="00C44B14" w:rsidRDefault="009E7219" w:rsidP="009E7219">
      <w:pPr>
        <w:autoSpaceDE w:val="0"/>
        <w:autoSpaceDN w:val="0"/>
        <w:adjustRightInd w:val="0"/>
      </w:pPr>
    </w:p>
    <w:p w:rsidR="002F30C6" w:rsidRPr="009A2D37" w:rsidRDefault="002F30C6" w:rsidP="001661E6">
      <w:pPr>
        <w:tabs>
          <w:tab w:val="left" w:pos="2790"/>
          <w:tab w:val="left" w:pos="5760"/>
          <w:tab w:val="left" w:pos="7200"/>
        </w:tabs>
        <w:jc w:val="left"/>
        <w:rPr>
          <w:sz w:val="24"/>
          <w:szCs w:val="24"/>
        </w:rPr>
      </w:pPr>
    </w:p>
    <w:p w:rsidR="00EE36D3" w:rsidRPr="009A2D37" w:rsidRDefault="00EE36D3" w:rsidP="001661E6">
      <w:pPr>
        <w:rPr>
          <w:b/>
          <w:bCs/>
        </w:rPr>
      </w:pPr>
    </w:p>
    <w:p w:rsidR="00EE36D3" w:rsidRPr="004474D1" w:rsidRDefault="00EE36D3" w:rsidP="004474D1">
      <w:pPr>
        <w:jc w:val="center"/>
        <w:rPr>
          <w:color w:val="000000"/>
        </w:rPr>
      </w:pPr>
      <w:r w:rsidRPr="009A2D37">
        <w:rPr>
          <w:b/>
          <w:bCs/>
        </w:rPr>
        <w:t>YEAR THREE</w:t>
      </w:r>
      <w:r w:rsidR="004474D1">
        <w:rPr>
          <w:b/>
          <w:bCs/>
        </w:rPr>
        <w:t xml:space="preserve"> AND BEYOND</w:t>
      </w:r>
    </w:p>
    <w:p w:rsidR="00EE36D3" w:rsidRPr="009A2D37" w:rsidRDefault="00EE36D3" w:rsidP="001661E6">
      <w:pPr>
        <w:tabs>
          <w:tab w:val="left" w:pos="1558"/>
          <w:tab w:val="left" w:pos="7373"/>
          <w:tab w:val="left" w:pos="9390"/>
        </w:tabs>
        <w:autoSpaceDE w:val="0"/>
        <w:autoSpaceDN w:val="0"/>
        <w:adjustRightInd w:val="0"/>
        <w:jc w:val="center"/>
        <w:rPr>
          <w:b/>
          <w:bCs/>
          <w:color w:val="000000"/>
        </w:rPr>
      </w:pPr>
    </w:p>
    <w:p w:rsidR="004474D1" w:rsidRDefault="004474D1" w:rsidP="001661E6">
      <w:pPr>
        <w:autoSpaceDE w:val="0"/>
        <w:autoSpaceDN w:val="0"/>
        <w:adjustRightInd w:val="0"/>
      </w:pPr>
      <w:r>
        <w:t>Most should have completed all the credits. However, if you need to take a course, you need advisor and DGS approval.</w:t>
      </w:r>
    </w:p>
    <w:p w:rsidR="004474D1" w:rsidRDefault="004474D1" w:rsidP="001661E6">
      <w:pPr>
        <w:autoSpaceDE w:val="0"/>
        <w:autoSpaceDN w:val="0"/>
        <w:adjustRightInd w:val="0"/>
      </w:pPr>
    </w:p>
    <w:p w:rsidR="00385B45" w:rsidRDefault="00E24DEF" w:rsidP="004474D1">
      <w:pPr>
        <w:autoSpaceDE w:val="0"/>
        <w:autoSpaceDN w:val="0"/>
        <w:adjustRightInd w:val="0"/>
        <w:rPr>
          <w:b/>
          <w:bCs/>
        </w:rPr>
      </w:pPr>
      <w:r w:rsidRPr="006D78FD">
        <w:t>Register for MCD</w:t>
      </w:r>
      <w:r w:rsidR="00EE36D3" w:rsidRPr="006D78FD">
        <w:t>G 8444</w:t>
      </w:r>
      <w:r w:rsidRPr="006D78FD">
        <w:t xml:space="preserve"> FTE for 1 credit each</w:t>
      </w:r>
      <w:r w:rsidR="00EE36D3" w:rsidRPr="006D78FD">
        <w:t xml:space="preserve"> </w:t>
      </w:r>
      <w:proofErr w:type="gramStart"/>
      <w:r w:rsidR="00EE36D3" w:rsidRPr="006D78FD">
        <w:t>Fall</w:t>
      </w:r>
      <w:proofErr w:type="gramEnd"/>
      <w:r w:rsidR="00EE36D3" w:rsidRPr="006D78FD">
        <w:t xml:space="preserve"> and Spring semester until completion of your degree.</w:t>
      </w:r>
      <w:r w:rsidR="00EE36D3" w:rsidRPr="009A2D37">
        <w:t xml:space="preserve">  Some of you may have to register for summ</w:t>
      </w:r>
      <w:r w:rsidR="004474D1">
        <w:t>er session. Sue will notify you if you have too.</w:t>
      </w:r>
      <w:r w:rsidR="004474D1">
        <w:rPr>
          <w:b/>
          <w:bCs/>
        </w:rPr>
        <w:t xml:space="preserve"> </w:t>
      </w:r>
    </w:p>
    <w:p w:rsidR="00385B45" w:rsidRDefault="00385B45">
      <w:pPr>
        <w:jc w:val="left"/>
        <w:rPr>
          <w:b/>
          <w:bCs/>
        </w:rPr>
      </w:pPr>
    </w:p>
    <w:p w:rsidR="004474D1" w:rsidRDefault="004474D1" w:rsidP="004474D1">
      <w:pPr>
        <w:jc w:val="left"/>
        <w:rPr>
          <w:b/>
          <w:bCs/>
        </w:rPr>
      </w:pPr>
    </w:p>
    <w:p w:rsidR="00D61AE4" w:rsidRDefault="00D61AE4" w:rsidP="004474D1">
      <w:pPr>
        <w:jc w:val="center"/>
        <w:rPr>
          <w:b/>
          <w:bCs/>
        </w:rPr>
      </w:pPr>
      <w:r>
        <w:rPr>
          <w:b/>
          <w:bCs/>
        </w:rPr>
        <w:br/>
      </w:r>
    </w:p>
    <w:p w:rsidR="00D61AE4" w:rsidRDefault="00D61AE4">
      <w:pPr>
        <w:jc w:val="left"/>
        <w:rPr>
          <w:b/>
          <w:bCs/>
        </w:rPr>
      </w:pPr>
      <w:r>
        <w:rPr>
          <w:b/>
          <w:bCs/>
        </w:rPr>
        <w:br w:type="page"/>
      </w:r>
    </w:p>
    <w:p w:rsidR="00EE36D3" w:rsidRDefault="0035192F" w:rsidP="00D61AE4">
      <w:pPr>
        <w:jc w:val="center"/>
        <w:rPr>
          <w:b/>
          <w:bCs/>
        </w:rPr>
      </w:pPr>
      <w:r>
        <w:rPr>
          <w:b/>
          <w:bCs/>
        </w:rPr>
        <w:lastRenderedPageBreak/>
        <w:t>GRADUATE SCHOOL</w:t>
      </w:r>
      <w:r w:rsidR="001B532E">
        <w:rPr>
          <w:b/>
          <w:bCs/>
        </w:rPr>
        <w:t xml:space="preserve"> COMPLETION STEPS</w:t>
      </w:r>
      <w:r>
        <w:rPr>
          <w:b/>
          <w:bCs/>
        </w:rPr>
        <w:t xml:space="preserve">, </w:t>
      </w:r>
      <w:r w:rsidR="00D40A1B">
        <w:rPr>
          <w:b/>
          <w:bCs/>
        </w:rPr>
        <w:t>TIME FRAMES</w:t>
      </w:r>
      <w:r>
        <w:rPr>
          <w:b/>
          <w:bCs/>
        </w:rPr>
        <w:t xml:space="preserve"> AND FORMS</w:t>
      </w:r>
    </w:p>
    <w:p w:rsidR="001B532E" w:rsidRDefault="001B532E" w:rsidP="001661E6">
      <w:pPr>
        <w:tabs>
          <w:tab w:val="left" w:pos="720"/>
        </w:tabs>
        <w:rPr>
          <w:b/>
          <w:bCs/>
        </w:rPr>
      </w:pPr>
    </w:p>
    <w:p w:rsidR="004D1CB8" w:rsidRPr="009A2D37" w:rsidRDefault="004D1CB8" w:rsidP="001661E6">
      <w:pPr>
        <w:tabs>
          <w:tab w:val="left" w:pos="720"/>
        </w:tabs>
        <w:rPr>
          <w:b/>
          <w:bCs/>
        </w:rPr>
      </w:pPr>
      <w:r>
        <w:rPr>
          <w:b/>
          <w:bCs/>
        </w:rPr>
        <w:t xml:space="preserve">The following steps are your responsibility.  Everything is done online.  Go to - </w:t>
      </w:r>
    </w:p>
    <w:p w:rsidR="00EE36D3" w:rsidRDefault="00FA70C8" w:rsidP="004D1CB8">
      <w:pPr>
        <w:tabs>
          <w:tab w:val="left" w:pos="720"/>
        </w:tabs>
      </w:pPr>
      <w:hyperlink r:id="rId22" w:history="1">
        <w:r w:rsidR="0069609F" w:rsidRPr="00D61A67">
          <w:rPr>
            <w:rStyle w:val="Hyperlink"/>
            <w:rFonts w:cs="Arial"/>
          </w:rPr>
          <w:t>http://www.grad.umn.edu/students/forms/doctoral/index.html</w:t>
        </w:r>
      </w:hyperlink>
    </w:p>
    <w:p w:rsidR="0069609F" w:rsidRPr="009A2D37" w:rsidRDefault="0069609F" w:rsidP="001661E6">
      <w:pPr>
        <w:tabs>
          <w:tab w:val="left" w:pos="720"/>
        </w:tabs>
        <w:ind w:left="360"/>
        <w:rPr>
          <w:b/>
          <w:bCs/>
        </w:rPr>
      </w:pPr>
    </w:p>
    <w:p w:rsidR="001B532E" w:rsidRPr="009A2D37" w:rsidRDefault="001B532E" w:rsidP="001B532E">
      <w:pPr>
        <w:tabs>
          <w:tab w:val="left" w:pos="720"/>
        </w:tabs>
        <w:rPr>
          <w:b/>
          <w:bCs/>
        </w:rPr>
      </w:pPr>
      <w:r w:rsidRPr="001B532E">
        <w:rPr>
          <w:b/>
          <w:bCs/>
          <w:highlight w:val="lightGray"/>
        </w:rPr>
        <w:t>Assign Members to Prelim Written and Oral Exam Committee</w:t>
      </w:r>
    </w:p>
    <w:p w:rsidR="001B532E" w:rsidRDefault="001B532E" w:rsidP="00BD6B88">
      <w:pPr>
        <w:numPr>
          <w:ilvl w:val="0"/>
          <w:numId w:val="12"/>
        </w:numPr>
      </w:pPr>
      <w:r w:rsidRPr="009A2D37">
        <w:t xml:space="preserve">File </w:t>
      </w:r>
      <w:r w:rsidR="00D40A1B">
        <w:t xml:space="preserve">online </w:t>
      </w:r>
      <w:r w:rsidRPr="009A2D37">
        <w:t>in your second year after your committ</w:t>
      </w:r>
      <w:r>
        <w:t>ee has been approved by the DGS</w:t>
      </w:r>
      <w:r w:rsidRPr="009A2D37">
        <w:t xml:space="preserve"> </w:t>
      </w:r>
    </w:p>
    <w:p w:rsidR="001B532E" w:rsidRPr="009A2D37" w:rsidRDefault="001B532E" w:rsidP="001B532E">
      <w:pPr>
        <w:ind w:left="360"/>
      </w:pPr>
    </w:p>
    <w:p w:rsidR="00EE36D3" w:rsidRPr="009A2D37" w:rsidRDefault="001B532E" w:rsidP="001661E6">
      <w:pPr>
        <w:tabs>
          <w:tab w:val="left" w:pos="720"/>
        </w:tabs>
        <w:rPr>
          <w:b/>
          <w:bCs/>
        </w:rPr>
      </w:pPr>
      <w:r w:rsidRPr="001B532E">
        <w:rPr>
          <w:b/>
          <w:bCs/>
          <w:highlight w:val="lightGray"/>
        </w:rPr>
        <w:t>Graduate Degree Plan</w:t>
      </w:r>
    </w:p>
    <w:p w:rsidR="00EE36D3" w:rsidRPr="009A2D37" w:rsidRDefault="00D40A1B" w:rsidP="00BD6B88">
      <w:pPr>
        <w:numPr>
          <w:ilvl w:val="0"/>
          <w:numId w:val="12"/>
        </w:numPr>
      </w:pPr>
      <w:r>
        <w:t>File</w:t>
      </w:r>
      <w:r w:rsidR="00EE36D3" w:rsidRPr="009A2D37">
        <w:t xml:space="preserve"> in </w:t>
      </w:r>
      <w:r w:rsidR="001B532E">
        <w:t>your second year, before your oral prelim exam</w:t>
      </w:r>
    </w:p>
    <w:p w:rsidR="00EE36D3" w:rsidRDefault="00D40A1B" w:rsidP="00BD6B88">
      <w:pPr>
        <w:numPr>
          <w:ilvl w:val="0"/>
          <w:numId w:val="12"/>
        </w:numPr>
      </w:pPr>
      <w:r>
        <w:t xml:space="preserve">Instructions </w:t>
      </w:r>
      <w:r w:rsidR="00EE36D3" w:rsidRPr="009A2D37">
        <w:t>will be sent to you by Sue</w:t>
      </w:r>
    </w:p>
    <w:p w:rsidR="001B532E" w:rsidRPr="009A2D37" w:rsidRDefault="001B532E" w:rsidP="001B532E">
      <w:pPr>
        <w:ind w:left="360"/>
      </w:pPr>
    </w:p>
    <w:p w:rsidR="001B532E" w:rsidRPr="009A2D37" w:rsidRDefault="001B532E" w:rsidP="001B532E">
      <w:pPr>
        <w:tabs>
          <w:tab w:val="left" w:pos="720"/>
        </w:tabs>
        <w:rPr>
          <w:b/>
          <w:bCs/>
        </w:rPr>
      </w:pPr>
      <w:r w:rsidRPr="001B532E">
        <w:rPr>
          <w:b/>
          <w:bCs/>
          <w:highlight w:val="lightGray"/>
        </w:rPr>
        <w:t>Schedule Prelim Oral Exam</w:t>
      </w:r>
    </w:p>
    <w:p w:rsidR="001B532E" w:rsidRDefault="001B532E" w:rsidP="00BD6B88">
      <w:pPr>
        <w:numPr>
          <w:ilvl w:val="0"/>
          <w:numId w:val="12"/>
        </w:numPr>
      </w:pPr>
      <w:r>
        <w:t>Schedule online at least one week in advance</w:t>
      </w:r>
    </w:p>
    <w:p w:rsidR="001B532E" w:rsidRPr="009A2D37" w:rsidRDefault="001B532E" w:rsidP="00BD6B88">
      <w:pPr>
        <w:numPr>
          <w:ilvl w:val="0"/>
          <w:numId w:val="12"/>
        </w:numPr>
      </w:pPr>
      <w:r>
        <w:t xml:space="preserve">Prelim Oral </w:t>
      </w:r>
      <w:r w:rsidR="00D40A1B">
        <w:t xml:space="preserve">Signature </w:t>
      </w:r>
      <w:r>
        <w:t>Report will be sent to your chair</w:t>
      </w:r>
    </w:p>
    <w:p w:rsidR="00EE36D3" w:rsidRPr="009A2D37" w:rsidRDefault="00EE36D3" w:rsidP="001661E6">
      <w:pPr>
        <w:rPr>
          <w:b/>
          <w:bCs/>
        </w:rPr>
      </w:pPr>
    </w:p>
    <w:p w:rsidR="001B532E" w:rsidRPr="009A2D37" w:rsidRDefault="001B532E" w:rsidP="001B532E">
      <w:pPr>
        <w:tabs>
          <w:tab w:val="left" w:pos="720"/>
        </w:tabs>
        <w:rPr>
          <w:b/>
          <w:bCs/>
        </w:rPr>
      </w:pPr>
      <w:r w:rsidRPr="004D1CB8">
        <w:rPr>
          <w:b/>
          <w:bCs/>
          <w:highlight w:val="lightGray"/>
        </w:rPr>
        <w:t xml:space="preserve">Assign </w:t>
      </w:r>
      <w:r w:rsidR="004D1CB8" w:rsidRPr="004D1CB8">
        <w:rPr>
          <w:b/>
          <w:bCs/>
          <w:highlight w:val="lightGray"/>
        </w:rPr>
        <w:t>Members to Final Exam Committee</w:t>
      </w:r>
    </w:p>
    <w:p w:rsidR="001B532E" w:rsidRDefault="004D1CB8" w:rsidP="00BD6B88">
      <w:pPr>
        <w:numPr>
          <w:ilvl w:val="0"/>
          <w:numId w:val="12"/>
        </w:numPr>
      </w:pPr>
      <w:r>
        <w:t xml:space="preserve">File </w:t>
      </w:r>
      <w:r w:rsidR="00D40A1B">
        <w:t xml:space="preserve">online </w:t>
      </w:r>
      <w:r>
        <w:t>at least one month prior to final exam</w:t>
      </w:r>
    </w:p>
    <w:p w:rsidR="00D40A1B" w:rsidRDefault="00D40A1B" w:rsidP="00D40A1B">
      <w:pPr>
        <w:ind w:left="360"/>
      </w:pPr>
    </w:p>
    <w:p w:rsidR="00D40A1B" w:rsidRPr="009A2D37" w:rsidRDefault="00D40A1B" w:rsidP="00D40A1B">
      <w:pPr>
        <w:tabs>
          <w:tab w:val="left" w:pos="720"/>
        </w:tabs>
        <w:rPr>
          <w:b/>
          <w:bCs/>
        </w:rPr>
      </w:pPr>
      <w:r>
        <w:rPr>
          <w:b/>
          <w:bCs/>
          <w:highlight w:val="lightGray"/>
        </w:rPr>
        <w:t>Thesis Formatting</w:t>
      </w:r>
    </w:p>
    <w:p w:rsidR="00D40A1B" w:rsidRDefault="00FA70C8" w:rsidP="00D40A1B">
      <w:pPr>
        <w:numPr>
          <w:ilvl w:val="0"/>
          <w:numId w:val="12"/>
        </w:numPr>
      </w:pPr>
      <w:hyperlink r:id="rId23" w:history="1">
        <w:r w:rsidR="00D40A1B" w:rsidRPr="00D40A1B">
          <w:rPr>
            <w:rStyle w:val="Hyperlink"/>
            <w:rFonts w:cs="Arial"/>
          </w:rPr>
          <w:t>http://www.grad.umn.edu/students/ThesisSubmission/index.html</w:t>
        </w:r>
      </w:hyperlink>
    </w:p>
    <w:p w:rsidR="00D40A1B" w:rsidRPr="009A2D37" w:rsidRDefault="00D40A1B" w:rsidP="00D40A1B">
      <w:pPr>
        <w:ind w:left="360"/>
      </w:pPr>
    </w:p>
    <w:p w:rsidR="004D1CB8" w:rsidRPr="009A2D37" w:rsidRDefault="004D1CB8" w:rsidP="004D1CB8">
      <w:pPr>
        <w:tabs>
          <w:tab w:val="left" w:pos="720"/>
        </w:tabs>
        <w:rPr>
          <w:b/>
          <w:bCs/>
        </w:rPr>
      </w:pPr>
      <w:r w:rsidRPr="004D1CB8">
        <w:rPr>
          <w:b/>
          <w:bCs/>
          <w:highlight w:val="lightGray"/>
        </w:rPr>
        <w:t>Request Graduation Packet</w:t>
      </w:r>
    </w:p>
    <w:p w:rsidR="004D1CB8" w:rsidRDefault="004D1CB8" w:rsidP="00BD6B88">
      <w:pPr>
        <w:numPr>
          <w:ilvl w:val="0"/>
          <w:numId w:val="12"/>
        </w:numPr>
      </w:pPr>
      <w:r>
        <w:t xml:space="preserve">Request packet at </w:t>
      </w:r>
      <w:hyperlink r:id="rId24" w:history="1">
        <w:r w:rsidRPr="004D1CB8">
          <w:rPr>
            <w:rStyle w:val="Hyperlink"/>
            <w:rFonts w:cs="Arial"/>
          </w:rPr>
          <w:t>http://www.grad.umn.edu/students/doctoral/index.html</w:t>
        </w:r>
      </w:hyperlink>
    </w:p>
    <w:p w:rsidR="004D1CB8" w:rsidRDefault="004D1CB8" w:rsidP="00BD6B88">
      <w:pPr>
        <w:numPr>
          <w:ilvl w:val="0"/>
          <w:numId w:val="12"/>
        </w:numPr>
      </w:pPr>
      <w:r>
        <w:t>Packet will include the Grad Application for Degree form and Reviewers’ Report form</w:t>
      </w:r>
    </w:p>
    <w:p w:rsidR="004D1CB8" w:rsidRPr="009A2D37" w:rsidRDefault="004D1CB8" w:rsidP="004D1CB8">
      <w:pPr>
        <w:ind w:left="360"/>
      </w:pPr>
      <w:r w:rsidRPr="009A2D37">
        <w:t xml:space="preserve"> </w:t>
      </w:r>
    </w:p>
    <w:p w:rsidR="009C23F6" w:rsidRPr="009A2D37" w:rsidRDefault="009C23F6" w:rsidP="009C23F6">
      <w:pPr>
        <w:tabs>
          <w:tab w:val="left" w:pos="720"/>
        </w:tabs>
        <w:rPr>
          <w:b/>
          <w:bCs/>
        </w:rPr>
      </w:pPr>
      <w:r w:rsidRPr="004D1CB8">
        <w:rPr>
          <w:b/>
          <w:bCs/>
          <w:highlight w:val="lightGray"/>
        </w:rPr>
        <w:t>Submit Reviewers’ Report</w:t>
      </w:r>
    </w:p>
    <w:p w:rsidR="009C23F6" w:rsidRDefault="009C23F6" w:rsidP="009C23F6">
      <w:pPr>
        <w:numPr>
          <w:ilvl w:val="0"/>
          <w:numId w:val="12"/>
        </w:numPr>
      </w:pPr>
      <w:r>
        <w:t>Submit prior to your defense</w:t>
      </w:r>
    </w:p>
    <w:p w:rsidR="009C23F6" w:rsidRDefault="009C23F6" w:rsidP="004D1CB8">
      <w:pPr>
        <w:tabs>
          <w:tab w:val="left" w:pos="720"/>
        </w:tabs>
        <w:rPr>
          <w:b/>
          <w:bCs/>
          <w:highlight w:val="lightGray"/>
        </w:rPr>
      </w:pPr>
    </w:p>
    <w:p w:rsidR="004D1CB8" w:rsidRPr="009A2D37" w:rsidRDefault="004D1CB8" w:rsidP="004D1CB8">
      <w:pPr>
        <w:tabs>
          <w:tab w:val="left" w:pos="720"/>
        </w:tabs>
        <w:rPr>
          <w:b/>
          <w:bCs/>
        </w:rPr>
      </w:pPr>
      <w:r w:rsidRPr="004D1CB8">
        <w:rPr>
          <w:b/>
          <w:bCs/>
          <w:highlight w:val="lightGray"/>
        </w:rPr>
        <w:t>Schedule Final Exam</w:t>
      </w:r>
    </w:p>
    <w:p w:rsidR="004D1CB8" w:rsidRDefault="004D1CB8" w:rsidP="00BD6B88">
      <w:pPr>
        <w:numPr>
          <w:ilvl w:val="0"/>
          <w:numId w:val="12"/>
        </w:numPr>
      </w:pPr>
      <w:r>
        <w:t>Schedule online at least one week in advance</w:t>
      </w:r>
    </w:p>
    <w:p w:rsidR="00EE36D3" w:rsidRDefault="00EE36D3" w:rsidP="001661E6">
      <w:pPr>
        <w:tabs>
          <w:tab w:val="left" w:pos="360"/>
          <w:tab w:val="left" w:pos="2700"/>
          <w:tab w:val="left" w:pos="5220"/>
        </w:tabs>
        <w:rPr>
          <w:b/>
          <w:bCs/>
        </w:rPr>
      </w:pPr>
    </w:p>
    <w:p w:rsidR="004D1CB8" w:rsidRPr="009A2D37" w:rsidRDefault="004D1CB8" w:rsidP="004D1CB8">
      <w:pPr>
        <w:tabs>
          <w:tab w:val="left" w:pos="720"/>
        </w:tabs>
        <w:rPr>
          <w:b/>
          <w:bCs/>
        </w:rPr>
      </w:pPr>
      <w:r w:rsidRPr="004D1CB8">
        <w:rPr>
          <w:b/>
          <w:bCs/>
          <w:highlight w:val="lightGray"/>
        </w:rPr>
        <w:t>Submit Graduate Application for Degree</w:t>
      </w:r>
    </w:p>
    <w:p w:rsidR="004D1CB8" w:rsidRDefault="004D1CB8" w:rsidP="00BD6B88">
      <w:pPr>
        <w:numPr>
          <w:ilvl w:val="0"/>
          <w:numId w:val="12"/>
        </w:numPr>
      </w:pPr>
      <w:r>
        <w:t>Found in your Graduation Packet</w:t>
      </w:r>
    </w:p>
    <w:p w:rsidR="004D1CB8" w:rsidRDefault="004D1CB8" w:rsidP="00BD6B88">
      <w:pPr>
        <w:numPr>
          <w:ilvl w:val="0"/>
          <w:numId w:val="12"/>
        </w:numPr>
      </w:pPr>
      <w:r>
        <w:t>Submit to One Stop by the first business day of anticipated month of graduation</w:t>
      </w:r>
    </w:p>
    <w:p w:rsidR="004D1CB8" w:rsidRDefault="004D1CB8" w:rsidP="004D1CB8">
      <w:pPr>
        <w:tabs>
          <w:tab w:val="left" w:pos="720"/>
        </w:tabs>
        <w:rPr>
          <w:b/>
          <w:bCs/>
          <w:highlight w:val="lightGray"/>
        </w:rPr>
      </w:pPr>
    </w:p>
    <w:p w:rsidR="004D1CB8" w:rsidRPr="009A2D37" w:rsidRDefault="004D1CB8" w:rsidP="004D1CB8">
      <w:pPr>
        <w:tabs>
          <w:tab w:val="left" w:pos="720"/>
        </w:tabs>
        <w:rPr>
          <w:b/>
          <w:bCs/>
        </w:rPr>
      </w:pPr>
      <w:r w:rsidRPr="004D1CB8">
        <w:rPr>
          <w:b/>
          <w:bCs/>
          <w:highlight w:val="lightGray"/>
        </w:rPr>
        <w:t>Submit Doctoral Final Exam Report</w:t>
      </w:r>
    </w:p>
    <w:p w:rsidR="004D1CB8" w:rsidRDefault="004D1CB8" w:rsidP="00BD6B88">
      <w:pPr>
        <w:numPr>
          <w:ilvl w:val="0"/>
          <w:numId w:val="12"/>
        </w:numPr>
      </w:pPr>
      <w:r>
        <w:t>Submit no later than the last business day of anticipated month of graduation</w:t>
      </w:r>
    </w:p>
    <w:p w:rsidR="004D1CB8" w:rsidRPr="009A2D37" w:rsidRDefault="004D1CB8" w:rsidP="001661E6">
      <w:pPr>
        <w:tabs>
          <w:tab w:val="left" w:pos="360"/>
          <w:tab w:val="left" w:pos="2700"/>
          <w:tab w:val="left" w:pos="5220"/>
        </w:tabs>
        <w:rPr>
          <w:b/>
          <w:bCs/>
        </w:rPr>
      </w:pPr>
    </w:p>
    <w:p w:rsidR="00EE36D3" w:rsidRPr="009A2D37" w:rsidRDefault="00162E30" w:rsidP="001661E6">
      <w:pPr>
        <w:tabs>
          <w:tab w:val="left" w:pos="360"/>
        </w:tabs>
        <w:rPr>
          <w:b/>
          <w:bCs/>
        </w:rPr>
      </w:pPr>
      <w:r w:rsidRPr="00162E30">
        <w:rPr>
          <w:b/>
          <w:bCs/>
          <w:highlight w:val="lightGray"/>
        </w:rPr>
        <w:t>Submit Dissertation</w:t>
      </w:r>
    </w:p>
    <w:p w:rsidR="00EE36D3" w:rsidRDefault="00162E30" w:rsidP="001661E6">
      <w:pPr>
        <w:pStyle w:val="ListParagraph"/>
        <w:numPr>
          <w:ilvl w:val="0"/>
          <w:numId w:val="12"/>
        </w:numPr>
        <w:tabs>
          <w:tab w:val="left" w:pos="360"/>
        </w:tabs>
      </w:pPr>
      <w:r>
        <w:t xml:space="preserve">Submit by the last business day of anticipated month of graduation.  </w:t>
      </w:r>
    </w:p>
    <w:p w:rsidR="00D40A1B" w:rsidRDefault="00D40A1B" w:rsidP="00D40A1B">
      <w:pPr>
        <w:pStyle w:val="ListParagraph"/>
        <w:numPr>
          <w:ilvl w:val="0"/>
          <w:numId w:val="12"/>
        </w:numPr>
        <w:tabs>
          <w:tab w:val="left" w:pos="360"/>
        </w:tabs>
        <w:jc w:val="left"/>
      </w:pPr>
      <w:r>
        <w:t xml:space="preserve">Submission information can be found at </w:t>
      </w:r>
      <w:hyperlink r:id="rId25" w:history="1">
        <w:r w:rsidRPr="00ED06AF">
          <w:rPr>
            <w:rStyle w:val="Hyperlink"/>
            <w:rFonts w:cs="Arial"/>
          </w:rPr>
          <w:t>http://www.grad.umn.edu/students/ThesisSubmission/index.html</w:t>
        </w:r>
      </w:hyperlink>
    </w:p>
    <w:p w:rsidR="00D40A1B" w:rsidRPr="009A2D37" w:rsidRDefault="00D40A1B" w:rsidP="00D40A1B">
      <w:pPr>
        <w:tabs>
          <w:tab w:val="left" w:pos="360"/>
        </w:tabs>
        <w:ind w:left="360"/>
        <w:jc w:val="left"/>
      </w:pPr>
    </w:p>
    <w:p w:rsidR="00EE36D3" w:rsidRPr="009A2D37" w:rsidRDefault="00EE36D3" w:rsidP="001661E6">
      <w:pPr>
        <w:tabs>
          <w:tab w:val="left" w:pos="360"/>
        </w:tabs>
        <w:rPr>
          <w:b/>
          <w:bCs/>
        </w:rPr>
      </w:pPr>
      <w:r w:rsidRPr="009A2D37">
        <w:rPr>
          <w:b/>
          <w:bCs/>
          <w:highlight w:val="lightGray"/>
        </w:rPr>
        <w:t>Commencement</w:t>
      </w:r>
    </w:p>
    <w:p w:rsidR="00473601" w:rsidRDefault="009A2D37" w:rsidP="00BD6B88">
      <w:pPr>
        <w:pStyle w:val="ListParagraph"/>
        <w:numPr>
          <w:ilvl w:val="0"/>
          <w:numId w:val="12"/>
        </w:numPr>
        <w:tabs>
          <w:tab w:val="left" w:pos="360"/>
        </w:tabs>
      </w:pPr>
      <w:r w:rsidRPr="009A2D37">
        <w:t xml:space="preserve">The </w:t>
      </w:r>
      <w:r w:rsidR="00EE36D3" w:rsidRPr="009A2D37">
        <w:t>Commencement Ceremon</w:t>
      </w:r>
      <w:r w:rsidRPr="009A2D37">
        <w:t xml:space="preserve">y is in </w:t>
      </w:r>
      <w:r w:rsidR="000F256F">
        <w:t>April/</w:t>
      </w:r>
      <w:r w:rsidRPr="009A2D37">
        <w:t xml:space="preserve">May. </w:t>
      </w:r>
      <w:r w:rsidR="00EE36D3" w:rsidRPr="009A2D37">
        <w:t xml:space="preserve"> </w:t>
      </w:r>
      <w:r w:rsidR="00162E30">
        <w:t>Emails are sent to all students in Feb/March</w:t>
      </w:r>
    </w:p>
    <w:p w:rsidR="00473601" w:rsidRDefault="00473601">
      <w:pPr>
        <w:jc w:val="left"/>
      </w:pPr>
      <w:r>
        <w:br w:type="page"/>
      </w:r>
    </w:p>
    <w:p w:rsidR="00852367" w:rsidRPr="00D60FAE" w:rsidRDefault="00852367" w:rsidP="00852367"/>
    <w:p w:rsidR="00852367" w:rsidRPr="00D60FAE" w:rsidRDefault="00852367" w:rsidP="00E42C04">
      <w:pPr>
        <w:tabs>
          <w:tab w:val="left" w:pos="360"/>
        </w:tabs>
        <w:jc w:val="center"/>
        <w:rPr>
          <w:b/>
          <w:bCs/>
        </w:rPr>
      </w:pPr>
      <w:r w:rsidRPr="00D60FAE">
        <w:rPr>
          <w:b/>
          <w:bCs/>
          <w:caps/>
        </w:rPr>
        <w:t>examination Committee</w:t>
      </w:r>
    </w:p>
    <w:p w:rsidR="007F77D0" w:rsidRDefault="007F77D0" w:rsidP="00852367">
      <w:pPr>
        <w:tabs>
          <w:tab w:val="left" w:pos="360"/>
        </w:tabs>
      </w:pPr>
    </w:p>
    <w:p w:rsidR="00852367" w:rsidRPr="00D60FAE" w:rsidRDefault="00852367" w:rsidP="00852367">
      <w:pPr>
        <w:tabs>
          <w:tab w:val="left" w:pos="360"/>
        </w:tabs>
      </w:pPr>
    </w:p>
    <w:p w:rsidR="00852367" w:rsidRPr="00AB6A83" w:rsidRDefault="007F77D0" w:rsidP="00852367">
      <w:pPr>
        <w:tabs>
          <w:tab w:val="left" w:pos="360"/>
        </w:tabs>
      </w:pPr>
      <w:r>
        <w:rPr>
          <w:b/>
          <w:bCs/>
          <w:highlight w:val="lightGray"/>
        </w:rPr>
        <w:t>C</w:t>
      </w:r>
      <w:r w:rsidR="00852367" w:rsidRPr="00AB6A83">
        <w:rPr>
          <w:b/>
          <w:bCs/>
          <w:highlight w:val="lightGray"/>
        </w:rPr>
        <w:t>ommittee requirements</w:t>
      </w:r>
      <w:r w:rsidR="00852367" w:rsidRPr="00AB6A83">
        <w:t xml:space="preserve"> </w:t>
      </w:r>
    </w:p>
    <w:p w:rsidR="00852367" w:rsidRPr="00D60FAE" w:rsidRDefault="00BC2968" w:rsidP="00852367">
      <w:pPr>
        <w:numPr>
          <w:ilvl w:val="0"/>
          <w:numId w:val="8"/>
        </w:numPr>
        <w:tabs>
          <w:tab w:val="clear" w:pos="720"/>
          <w:tab w:val="left" w:pos="360"/>
        </w:tabs>
      </w:pPr>
      <w:r>
        <w:t xml:space="preserve">You need to have a </w:t>
      </w:r>
      <w:r w:rsidR="00852367">
        <w:t>6</w:t>
      </w:r>
      <w:r w:rsidR="00852367" w:rsidRPr="00D60FAE">
        <w:t>-member examination committee</w:t>
      </w:r>
    </w:p>
    <w:p w:rsidR="00852367" w:rsidRPr="00D60FAE" w:rsidRDefault="00BC2968" w:rsidP="00852367">
      <w:pPr>
        <w:numPr>
          <w:ilvl w:val="0"/>
          <w:numId w:val="8"/>
        </w:numPr>
        <w:tabs>
          <w:tab w:val="clear" w:pos="720"/>
          <w:tab w:val="left" w:pos="360"/>
        </w:tabs>
      </w:pPr>
      <w:r>
        <w:t xml:space="preserve">Four members, including your advisor, </w:t>
      </w:r>
      <w:r w:rsidR="00852367" w:rsidRPr="00D60FAE">
        <w:t>must be a MCDB&amp;G faculty member</w:t>
      </w:r>
      <w:r w:rsidR="00ED0F72">
        <w:t xml:space="preserve"> (major field)</w:t>
      </w:r>
    </w:p>
    <w:p w:rsidR="00852367" w:rsidRDefault="00852367" w:rsidP="00852367">
      <w:pPr>
        <w:numPr>
          <w:ilvl w:val="0"/>
          <w:numId w:val="8"/>
        </w:numPr>
        <w:tabs>
          <w:tab w:val="clear" w:pos="720"/>
          <w:tab w:val="left" w:pos="360"/>
        </w:tabs>
      </w:pPr>
      <w:r w:rsidRPr="00D60FAE">
        <w:t>Two members must be graduate faculty members in another graduate program</w:t>
      </w:r>
      <w:r w:rsidR="00ED0F72">
        <w:t xml:space="preserve"> (minor field)</w:t>
      </w:r>
    </w:p>
    <w:p w:rsidR="00842C29" w:rsidRPr="00842C29" w:rsidRDefault="00842C29" w:rsidP="00842C29">
      <w:pPr>
        <w:pStyle w:val="ListParagraph"/>
        <w:numPr>
          <w:ilvl w:val="0"/>
          <w:numId w:val="8"/>
        </w:numPr>
        <w:rPr>
          <w:b/>
        </w:rPr>
      </w:pPr>
      <w:r w:rsidRPr="00842C29">
        <w:t xml:space="preserve">Co-Advisors </w:t>
      </w:r>
      <w:r w:rsidR="00ED0F72">
        <w:t>–</w:t>
      </w:r>
      <w:r>
        <w:rPr>
          <w:b/>
        </w:rPr>
        <w:t xml:space="preserve"> </w:t>
      </w:r>
      <w:r w:rsidR="00ED0F72">
        <w:t>If you have a co-advisor, a</w:t>
      </w:r>
      <w:r>
        <w:t>t least one of your advisors must represent the major field.  The other advisor may represent the major or minor field.</w:t>
      </w:r>
    </w:p>
    <w:p w:rsidR="00852367" w:rsidRPr="00D60FAE" w:rsidRDefault="00852367" w:rsidP="00852367">
      <w:pPr>
        <w:tabs>
          <w:tab w:val="left" w:pos="360"/>
        </w:tabs>
        <w:rPr>
          <w:b/>
          <w:bCs/>
          <w:i/>
          <w:iCs/>
        </w:rPr>
      </w:pPr>
    </w:p>
    <w:p w:rsidR="00A26B44" w:rsidRPr="00D60FAE" w:rsidRDefault="00C47137" w:rsidP="00A26B44">
      <w:pPr>
        <w:tabs>
          <w:tab w:val="left" w:pos="360"/>
        </w:tabs>
      </w:pPr>
      <w:r>
        <w:t>Note</w:t>
      </w:r>
      <w:r w:rsidR="00A26B44" w:rsidRPr="00D60FAE">
        <w:t xml:space="preserve"> - </w:t>
      </w:r>
      <w:r w:rsidR="00A26B44" w:rsidRPr="00D60FAE">
        <w:rPr>
          <w:u w:val="single"/>
        </w:rPr>
        <w:t xml:space="preserve">Although the graduate school states that a 4-member committee is necessary, MCDB&amp;G requires a </w:t>
      </w:r>
      <w:r w:rsidR="00A26B44">
        <w:rPr>
          <w:u w:val="single"/>
        </w:rPr>
        <w:t>6</w:t>
      </w:r>
      <w:r w:rsidR="00A26B44" w:rsidRPr="00D60FAE">
        <w:rPr>
          <w:u w:val="single"/>
        </w:rPr>
        <w:t>-member committee (</w:t>
      </w:r>
      <w:r w:rsidR="00A26B44">
        <w:rPr>
          <w:u w:val="single"/>
        </w:rPr>
        <w:t>5</w:t>
      </w:r>
      <w:r w:rsidR="00A26B44" w:rsidRPr="00D60FAE">
        <w:rPr>
          <w:u w:val="single"/>
        </w:rPr>
        <w:t xml:space="preserve"> committee members plus your advisor).</w:t>
      </w:r>
    </w:p>
    <w:p w:rsidR="00852367" w:rsidRDefault="00852367" w:rsidP="00852367">
      <w:pPr>
        <w:tabs>
          <w:tab w:val="left" w:pos="360"/>
        </w:tabs>
        <w:rPr>
          <w:b/>
          <w:bCs/>
          <w:i/>
          <w:iCs/>
        </w:rPr>
      </w:pPr>
    </w:p>
    <w:p w:rsidR="00A26B44" w:rsidRDefault="00A26B44" w:rsidP="00852367">
      <w:pPr>
        <w:tabs>
          <w:tab w:val="left" w:pos="360"/>
        </w:tabs>
        <w:rPr>
          <w:bCs/>
          <w:iCs/>
        </w:rPr>
      </w:pPr>
      <w:r>
        <w:rPr>
          <w:bCs/>
          <w:iCs/>
        </w:rPr>
        <w:t xml:space="preserve">Check this website for </w:t>
      </w:r>
      <w:r w:rsidR="00ED0F72">
        <w:rPr>
          <w:bCs/>
          <w:iCs/>
        </w:rPr>
        <w:t xml:space="preserve">which graduate programs faculty are members of - </w:t>
      </w:r>
      <w:r>
        <w:rPr>
          <w:bCs/>
          <w:iCs/>
        </w:rPr>
        <w:t xml:space="preserve"> </w:t>
      </w:r>
    </w:p>
    <w:p w:rsidR="00A26B44" w:rsidRDefault="00FA70C8" w:rsidP="00852367">
      <w:pPr>
        <w:tabs>
          <w:tab w:val="left" w:pos="360"/>
        </w:tabs>
        <w:rPr>
          <w:bCs/>
          <w:iCs/>
        </w:rPr>
      </w:pPr>
      <w:hyperlink r:id="rId26" w:history="1">
        <w:r w:rsidR="00A26B44" w:rsidRPr="00D04F5B">
          <w:rPr>
            <w:rStyle w:val="Hyperlink"/>
            <w:rFonts w:cs="Arial"/>
            <w:bCs/>
            <w:iCs/>
          </w:rPr>
          <w:t>https://apps.grad.umn.edu/programs/faculty.aspx</w:t>
        </w:r>
      </w:hyperlink>
    </w:p>
    <w:p w:rsidR="00A26B44" w:rsidRPr="00A26B44" w:rsidRDefault="00A26B44" w:rsidP="00852367">
      <w:pPr>
        <w:tabs>
          <w:tab w:val="left" w:pos="360"/>
        </w:tabs>
        <w:rPr>
          <w:bCs/>
          <w:iCs/>
        </w:rPr>
      </w:pPr>
    </w:p>
    <w:p w:rsidR="007F77D0" w:rsidRDefault="007F77D0" w:rsidP="007F77D0">
      <w:pPr>
        <w:tabs>
          <w:tab w:val="left" w:pos="360"/>
        </w:tabs>
      </w:pPr>
      <w:r w:rsidRPr="00D60FAE">
        <w:t xml:space="preserve">Consult with your advisor about which faculty would be appropriate choices for committee members. Once you and your advisor have agreed on your selections, you need to contact potential committee members to check their availability and willingness to serve on your committee. </w:t>
      </w:r>
      <w:r w:rsidR="00BC2968">
        <w:t xml:space="preserve">Send list to DGS.  </w:t>
      </w:r>
      <w:r w:rsidR="00A26B44" w:rsidRPr="00BC2968">
        <w:rPr>
          <w:b/>
          <w:i/>
        </w:rPr>
        <w:t>The DGS will assign the committee chair</w:t>
      </w:r>
      <w:r w:rsidR="00A26B44" w:rsidRPr="00BC2968">
        <w:rPr>
          <w:b/>
        </w:rPr>
        <w:t>.</w:t>
      </w:r>
    </w:p>
    <w:p w:rsidR="00FE4E2D" w:rsidRDefault="00FE4E2D" w:rsidP="007F77D0">
      <w:pPr>
        <w:tabs>
          <w:tab w:val="left" w:pos="360"/>
        </w:tabs>
      </w:pPr>
    </w:p>
    <w:p w:rsidR="00E44B9C" w:rsidRPr="00E44B9C" w:rsidRDefault="00B35613" w:rsidP="007F77D0">
      <w:pPr>
        <w:tabs>
          <w:tab w:val="left" w:pos="360"/>
        </w:tabs>
        <w:rPr>
          <w:b/>
        </w:rPr>
      </w:pPr>
      <w:r>
        <w:rPr>
          <w:b/>
        </w:rPr>
        <w:t>Preliminary o</w:t>
      </w:r>
      <w:r w:rsidR="00E44B9C">
        <w:rPr>
          <w:b/>
        </w:rPr>
        <w:t xml:space="preserve">ral examination committee </w:t>
      </w:r>
    </w:p>
    <w:p w:rsidR="00D41500" w:rsidRDefault="00FE4E2D" w:rsidP="00E44B9C">
      <w:pPr>
        <w:tabs>
          <w:tab w:val="left" w:pos="360"/>
        </w:tabs>
        <w:jc w:val="left"/>
      </w:pPr>
      <w:r>
        <w:t xml:space="preserve">Once the DGS has approved your committee, go online to </w:t>
      </w:r>
      <w:r w:rsidR="00D41500">
        <w:t>assign</w:t>
      </w:r>
      <w:r w:rsidR="00E44B9C">
        <w:t xml:space="preserve"> your oral prelim committee </w:t>
      </w:r>
      <w:hyperlink r:id="rId27" w:history="1">
        <w:r w:rsidR="00D41500" w:rsidRPr="00D41500">
          <w:rPr>
            <w:rStyle w:val="Hyperlink"/>
            <w:rFonts w:cs="Arial"/>
          </w:rPr>
          <w:t>http://www.grad.umn.edu/students/assignprelimcommittee/index.html</w:t>
        </w:r>
      </w:hyperlink>
    </w:p>
    <w:p w:rsidR="00A26B44" w:rsidRDefault="00A26B44" w:rsidP="007F77D0">
      <w:pPr>
        <w:tabs>
          <w:tab w:val="left" w:pos="360"/>
        </w:tabs>
      </w:pPr>
    </w:p>
    <w:p w:rsidR="00E44B9C" w:rsidRDefault="00B35613" w:rsidP="00E44B9C">
      <w:pPr>
        <w:pStyle w:val="Heading4"/>
        <w:jc w:val="left"/>
      </w:pPr>
      <w:r>
        <w:t>Final o</w:t>
      </w:r>
      <w:r w:rsidR="00E44B9C">
        <w:t>ral examination committee</w:t>
      </w:r>
    </w:p>
    <w:p w:rsidR="00B35613" w:rsidRDefault="00E44B9C" w:rsidP="009D7E69">
      <w:r>
        <w:t xml:space="preserve">You may change your committee members, but you must have approval from your adviser and the DGS.  </w:t>
      </w:r>
      <w:r w:rsidR="00B35613">
        <w:t>For the member(s) you are replacing, i</w:t>
      </w:r>
      <w:r>
        <w:t xml:space="preserve">t is your responsibility to </w:t>
      </w:r>
      <w:r w:rsidR="00B35613">
        <w:t>inform them</w:t>
      </w:r>
      <w:r w:rsidR="009D7E69">
        <w:t xml:space="preserve">. </w:t>
      </w:r>
      <w:r w:rsidR="00671793">
        <w:t>Adviso</w:t>
      </w:r>
      <w:r w:rsidR="009D7E69">
        <w:t>r/s must serve as reviewers.  In addition, there must be 1 major field reviewer and 1 minor/outside reviewer.</w:t>
      </w:r>
    </w:p>
    <w:p w:rsidR="009D7E69" w:rsidRDefault="009D7E69" w:rsidP="00E44B9C">
      <w:pPr>
        <w:jc w:val="left"/>
      </w:pPr>
    </w:p>
    <w:p w:rsidR="00E44B9C" w:rsidRPr="00E44B9C" w:rsidRDefault="00E44B9C" w:rsidP="00E44B9C">
      <w:pPr>
        <w:jc w:val="left"/>
      </w:pPr>
      <w:r>
        <w:t xml:space="preserve">Go online to assign your final oral </w:t>
      </w:r>
      <w:r w:rsidR="00B35613">
        <w:t xml:space="preserve">committee </w:t>
      </w:r>
      <w:hyperlink r:id="rId28" w:history="1">
        <w:r w:rsidRPr="00E44B9C">
          <w:rPr>
            <w:rStyle w:val="Hyperlink"/>
            <w:rFonts w:cs="Arial"/>
          </w:rPr>
          <w:t>http://www.grad.umn.edu/students/assigndocfinalcommittee/index.html</w:t>
        </w:r>
      </w:hyperlink>
    </w:p>
    <w:p w:rsidR="00E44B9C" w:rsidRDefault="00E44B9C" w:rsidP="00E44B9C">
      <w:pPr>
        <w:pStyle w:val="Heading4"/>
        <w:jc w:val="left"/>
      </w:pPr>
    </w:p>
    <w:p w:rsidR="009D7E69" w:rsidRDefault="009D7E69" w:rsidP="00A26B44"/>
    <w:p w:rsidR="00842C29" w:rsidRDefault="00842C29" w:rsidP="00A26B44"/>
    <w:p w:rsidR="00842C29" w:rsidRPr="00FE4E2D" w:rsidRDefault="00842C29" w:rsidP="00A26B44"/>
    <w:p w:rsidR="00A26B44" w:rsidRPr="00D60FAE" w:rsidRDefault="00BC2968" w:rsidP="00BC2968">
      <w:pPr>
        <w:jc w:val="left"/>
      </w:pPr>
      <w:r>
        <w:br w:type="page"/>
      </w:r>
    </w:p>
    <w:p w:rsidR="007F77D0" w:rsidRPr="00D60FAE" w:rsidRDefault="007F77D0" w:rsidP="007F77D0">
      <w:pPr>
        <w:tabs>
          <w:tab w:val="left" w:pos="360"/>
        </w:tabs>
      </w:pPr>
    </w:p>
    <w:p w:rsidR="00E42C04" w:rsidRPr="005717E6" w:rsidRDefault="00E42C04" w:rsidP="00E42C04">
      <w:pPr>
        <w:jc w:val="center"/>
        <w:rPr>
          <w:b/>
        </w:rPr>
      </w:pPr>
      <w:r w:rsidRPr="005717E6">
        <w:rPr>
          <w:b/>
        </w:rPr>
        <w:t>MCDB&amp;G Preliminary Examinations - An Overview</w:t>
      </w:r>
    </w:p>
    <w:p w:rsidR="00E42C04" w:rsidRPr="005717E6" w:rsidRDefault="00E42C04" w:rsidP="00E42C04"/>
    <w:p w:rsidR="00E42C04" w:rsidRPr="005717E6" w:rsidRDefault="00E42C04" w:rsidP="00FE4E2D">
      <w:pPr>
        <w:ind w:left="360" w:hanging="360"/>
      </w:pPr>
      <w:r w:rsidRPr="005717E6">
        <w:t>1.  All M</w:t>
      </w:r>
      <w:r w:rsidR="00FE4E2D">
        <w:t>CDB&amp;G s</w:t>
      </w:r>
      <w:r w:rsidRPr="005717E6">
        <w:t>tudents must participate in the Proposal Writing Course</w:t>
      </w:r>
      <w:r w:rsidR="00BC2968">
        <w:t xml:space="preserve"> (GCD 8171)</w:t>
      </w:r>
      <w:r w:rsidRPr="005717E6">
        <w:t xml:space="preserve"> during the summer following the first year.</w:t>
      </w:r>
      <w:r w:rsidR="00FE4E2D">
        <w:t xml:space="preserve"> </w:t>
      </w:r>
      <w:r w:rsidRPr="005717E6">
        <w:t>The goal of this course is to provide students with practical experience in developing a research proposal that addresses a novel hypothesis.</w:t>
      </w:r>
    </w:p>
    <w:p w:rsidR="00E42C04" w:rsidRPr="005717E6" w:rsidRDefault="00E42C04" w:rsidP="00FE4E2D">
      <w:pPr>
        <w:ind w:left="360" w:hanging="360"/>
      </w:pPr>
    </w:p>
    <w:p w:rsidR="00E42C04" w:rsidRPr="005717E6" w:rsidRDefault="00E42C04" w:rsidP="00FE4E2D">
      <w:pPr>
        <w:ind w:left="360" w:hanging="360"/>
      </w:pPr>
      <w:r w:rsidRPr="005717E6">
        <w:t xml:space="preserve">2.  Students must choose an examination/thesis committee composed of six </w:t>
      </w:r>
      <w:proofErr w:type="gramStart"/>
      <w:r w:rsidRPr="005717E6">
        <w:t>faculty</w:t>
      </w:r>
      <w:proofErr w:type="gramEnd"/>
      <w:r w:rsidRPr="005717E6">
        <w:t xml:space="preserve"> (including the advisor) for approval by the DGS.</w:t>
      </w:r>
      <w:r w:rsidR="00FE4E2D">
        <w:t xml:space="preserve"> </w:t>
      </w:r>
      <w:r w:rsidRPr="005717E6">
        <w:t>The list of potential committee member must be submitted</w:t>
      </w:r>
      <w:r w:rsidR="00FE4E2D">
        <w:t xml:space="preserve"> by the first week of the </w:t>
      </w:r>
      <w:proofErr w:type="gramStart"/>
      <w:r w:rsidR="00FE4E2D">
        <w:t>Fall</w:t>
      </w:r>
      <w:proofErr w:type="gramEnd"/>
      <w:r w:rsidR="00FE4E2D">
        <w:t xml:space="preserve"> s</w:t>
      </w:r>
      <w:r w:rsidRPr="005717E6">
        <w:t>emester of the second year.</w:t>
      </w:r>
    </w:p>
    <w:p w:rsidR="00E42C04" w:rsidRPr="005717E6" w:rsidRDefault="00E42C04" w:rsidP="00FE4E2D">
      <w:pPr>
        <w:ind w:left="360" w:hanging="360"/>
      </w:pPr>
    </w:p>
    <w:p w:rsidR="00E42C04" w:rsidRPr="005717E6" w:rsidRDefault="00E42C04" w:rsidP="00FE4E2D">
      <w:pPr>
        <w:ind w:left="360" w:hanging="360"/>
      </w:pPr>
      <w:r w:rsidRPr="005717E6">
        <w:t>3.  The Written Preliminary Examination will be taken</w:t>
      </w:r>
      <w:r w:rsidR="00FE4E2D">
        <w:t xml:space="preserve"> in the Fall Semester of Year </w:t>
      </w:r>
      <w:r w:rsidR="00D41500">
        <w:t>2.</w:t>
      </w:r>
    </w:p>
    <w:p w:rsidR="00E42C04" w:rsidRPr="005717E6" w:rsidRDefault="00E42C04" w:rsidP="00FE4E2D">
      <w:pPr>
        <w:ind w:left="360" w:hanging="360"/>
      </w:pPr>
    </w:p>
    <w:p w:rsidR="00D41500" w:rsidRDefault="00E42C04" w:rsidP="00FE4E2D">
      <w:pPr>
        <w:ind w:left="360" w:hanging="360"/>
      </w:pPr>
      <w:r w:rsidRPr="005717E6">
        <w:t>4.  The Oral Preliminary Examination must be taken by the end o</w:t>
      </w:r>
      <w:r w:rsidR="00FE4E2D">
        <w:t xml:space="preserve">f the Spring Semester in </w:t>
      </w:r>
    </w:p>
    <w:p w:rsidR="00E42C04" w:rsidRPr="005717E6" w:rsidRDefault="00FE4E2D" w:rsidP="00D41500">
      <w:pPr>
        <w:ind w:left="540" w:hanging="180"/>
      </w:pPr>
      <w:proofErr w:type="gramStart"/>
      <w:r>
        <w:t xml:space="preserve">Year </w:t>
      </w:r>
      <w:r w:rsidR="00D41500">
        <w:t>2</w:t>
      </w:r>
      <w:r>
        <w:t>.</w:t>
      </w:r>
      <w:proofErr w:type="gramEnd"/>
      <w:r w:rsidR="00E42C04" w:rsidRPr="005717E6">
        <w:t xml:space="preserve"> </w:t>
      </w:r>
    </w:p>
    <w:p w:rsidR="00E42C04" w:rsidRPr="005717E6" w:rsidRDefault="00E42C04" w:rsidP="00E42C04"/>
    <w:p w:rsidR="00E42C04" w:rsidRPr="005717E6" w:rsidRDefault="00E42C04" w:rsidP="00E42C04"/>
    <w:p w:rsidR="00E42C04" w:rsidRPr="005717E6" w:rsidRDefault="00E42C04" w:rsidP="00E42C04"/>
    <w:p w:rsidR="00627AC6" w:rsidRDefault="00E42C04" w:rsidP="00D41500">
      <w:pPr>
        <w:jc w:val="center"/>
        <w:rPr>
          <w:b/>
          <w:bCs/>
          <w:color w:val="262626"/>
        </w:rPr>
      </w:pPr>
      <w:r>
        <w:rPr>
          <w:b/>
          <w:bCs/>
          <w:color w:val="262626"/>
        </w:rPr>
        <w:t>PRELIMINARY WRITTEN EXAMINATION</w:t>
      </w:r>
    </w:p>
    <w:p w:rsidR="00E42C04" w:rsidRPr="009E01E5" w:rsidRDefault="00E42C04" w:rsidP="00E42C04">
      <w:pPr>
        <w:widowControl w:val="0"/>
        <w:autoSpaceDE w:val="0"/>
        <w:autoSpaceDN w:val="0"/>
        <w:adjustRightInd w:val="0"/>
        <w:jc w:val="center"/>
        <w:rPr>
          <w:b/>
          <w:bCs/>
          <w:color w:val="262626"/>
        </w:rPr>
      </w:pPr>
    </w:p>
    <w:p w:rsidR="00627AC6" w:rsidRPr="009E01E5" w:rsidRDefault="00627AC6" w:rsidP="00627AC6">
      <w:pPr>
        <w:pStyle w:val="Default"/>
        <w:rPr>
          <w:sz w:val="22"/>
          <w:szCs w:val="22"/>
        </w:rPr>
      </w:pPr>
      <w:r w:rsidRPr="009E01E5">
        <w:rPr>
          <w:sz w:val="22"/>
          <w:szCs w:val="22"/>
        </w:rPr>
        <w:t>The goal of the Preliminary Written Examination is to test your ability to independently (a) develop a novel hypothesis that addresses a significant problem, (b) develop a set of well-crafted experiments to test your hypothesis (c) interpret data obtained (d) anticipate difficulties and devise alternative strategies and (e) draw conclusions based on predicted experimental outcomes.  NOTE: We understand that in the "real world" you would consult with your colleagues to refine your ideas and hypotheses. However, the goal of the written prelim is to evaluate your ability to do this on your own.</w:t>
      </w:r>
    </w:p>
    <w:p w:rsidR="00627AC6" w:rsidRPr="009E01E5" w:rsidRDefault="00627AC6" w:rsidP="00627AC6">
      <w:pPr>
        <w:widowControl w:val="0"/>
        <w:autoSpaceDE w:val="0"/>
        <w:autoSpaceDN w:val="0"/>
        <w:adjustRightInd w:val="0"/>
      </w:pPr>
    </w:p>
    <w:p w:rsidR="00627AC6" w:rsidRPr="009E01E5" w:rsidRDefault="00B02091" w:rsidP="00627AC6">
      <w:pPr>
        <w:widowControl w:val="0"/>
        <w:autoSpaceDE w:val="0"/>
        <w:autoSpaceDN w:val="0"/>
        <w:adjustRightInd w:val="0"/>
      </w:pPr>
      <w:r>
        <w:rPr>
          <w:b/>
          <w:bCs/>
        </w:rPr>
        <w:t>Exam Instructions</w:t>
      </w:r>
    </w:p>
    <w:p w:rsidR="00627AC6" w:rsidRPr="009E01E5" w:rsidRDefault="00627AC6" w:rsidP="00627AC6">
      <w:pPr>
        <w:widowControl w:val="0"/>
        <w:autoSpaceDE w:val="0"/>
        <w:autoSpaceDN w:val="0"/>
        <w:adjustRightInd w:val="0"/>
      </w:pPr>
      <w:r w:rsidRPr="009E01E5">
        <w:t xml:space="preserve">The Preliminary Written Examination should propose a novel hypothesis that addresses a previously unanswered question of biological significance and that describes a research plan that tests your hypothesis. The scope should be sufficiently narrow that it represents a 3-4 year project that can be completed by an individual, not a broad NIH </w:t>
      </w:r>
      <w:proofErr w:type="gramStart"/>
      <w:r w:rsidRPr="009E01E5">
        <w:t>grant</w:t>
      </w:r>
      <w:proofErr w:type="gramEnd"/>
      <w:r w:rsidRPr="009E01E5">
        <w:t xml:space="preserve"> to support 5-10 people. The proposed topic should be of significant importance such that the anticipated results would be suitable for publication in a leading journal in the field. You are encouraged to consider a wide range of techniques to evaluate the validity of your hypothesis. </w:t>
      </w:r>
    </w:p>
    <w:p w:rsidR="00785430" w:rsidRDefault="00785430" w:rsidP="00627AC6">
      <w:pPr>
        <w:widowControl w:val="0"/>
        <w:autoSpaceDE w:val="0"/>
        <w:autoSpaceDN w:val="0"/>
        <w:adjustRightInd w:val="0"/>
      </w:pPr>
    </w:p>
    <w:p w:rsidR="00627AC6" w:rsidRPr="009E01E5" w:rsidRDefault="00627AC6" w:rsidP="00627AC6">
      <w:pPr>
        <w:widowControl w:val="0"/>
        <w:autoSpaceDE w:val="0"/>
        <w:autoSpaceDN w:val="0"/>
        <w:adjustRightInd w:val="0"/>
      </w:pPr>
      <w:r w:rsidRPr="009E01E5">
        <w:t>Students will be asked to write a research proposal based on one of three papers that cover topics in the major fields represented by the MCDB&amp;G program.  The papers will be posted two days before the official start of the exam.</w:t>
      </w:r>
    </w:p>
    <w:p w:rsidR="00627AC6" w:rsidRPr="009E01E5" w:rsidRDefault="00627AC6" w:rsidP="00627AC6">
      <w:pPr>
        <w:widowControl w:val="0"/>
        <w:autoSpaceDE w:val="0"/>
        <w:autoSpaceDN w:val="0"/>
        <w:adjustRightInd w:val="0"/>
      </w:pPr>
    </w:p>
    <w:p w:rsidR="00627AC6" w:rsidRPr="009E01E5" w:rsidRDefault="00627AC6" w:rsidP="00627AC6">
      <w:pPr>
        <w:widowControl w:val="0"/>
        <w:autoSpaceDE w:val="0"/>
        <w:autoSpaceDN w:val="0"/>
        <w:adjustRightInd w:val="0"/>
      </w:pPr>
      <w:r w:rsidRPr="009E01E5">
        <w:t xml:space="preserve">The student will </w:t>
      </w:r>
      <w:r w:rsidRPr="009E01E5">
        <w:rPr>
          <w:b/>
          <w:bCs/>
          <w:i/>
          <w:iCs/>
        </w:rPr>
        <w:t>select one of these papers</w:t>
      </w:r>
      <w:r w:rsidRPr="009E01E5">
        <w:t xml:space="preserve"> as the basis for their proposal and submit their choice to the Chair of the examination committee within 48 hours of the exam papers being posted.  The completed proposal must be submitted two weeks after that.</w:t>
      </w:r>
    </w:p>
    <w:p w:rsidR="00627AC6" w:rsidRPr="009E01E5" w:rsidRDefault="00627AC6" w:rsidP="00627AC6">
      <w:pPr>
        <w:widowControl w:val="0"/>
        <w:autoSpaceDE w:val="0"/>
        <w:autoSpaceDN w:val="0"/>
        <w:adjustRightInd w:val="0"/>
      </w:pPr>
    </w:p>
    <w:p w:rsidR="00627AC6" w:rsidRDefault="00627AC6" w:rsidP="00627AC6">
      <w:pPr>
        <w:widowControl w:val="0"/>
        <w:autoSpaceDE w:val="0"/>
        <w:autoSpaceDN w:val="0"/>
        <w:adjustRightInd w:val="0"/>
      </w:pPr>
      <w:r w:rsidRPr="009E01E5">
        <w:t>The proposal must be of the student’s own creation.  Students have complete freedom to take the problem in any direction they wish, but the hypothesis and proposed experiments must be grounded in the exam paper.  Note that proposals that simply describe the same studies of a molecule (or closely related molecule) using a different model organism are not acceptable.  </w:t>
      </w:r>
    </w:p>
    <w:p w:rsidR="003E4C21" w:rsidRDefault="003E4C21" w:rsidP="00627AC6">
      <w:pPr>
        <w:widowControl w:val="0"/>
        <w:autoSpaceDE w:val="0"/>
        <w:autoSpaceDN w:val="0"/>
        <w:adjustRightInd w:val="0"/>
      </w:pPr>
    </w:p>
    <w:p w:rsidR="003E4C21" w:rsidRDefault="003E4C21" w:rsidP="00627AC6">
      <w:pPr>
        <w:widowControl w:val="0"/>
        <w:autoSpaceDE w:val="0"/>
        <w:autoSpaceDN w:val="0"/>
        <w:adjustRightInd w:val="0"/>
      </w:pPr>
    </w:p>
    <w:p w:rsidR="003E4C21" w:rsidRPr="009E01E5" w:rsidRDefault="003E4C21" w:rsidP="00627AC6">
      <w:pPr>
        <w:widowControl w:val="0"/>
        <w:autoSpaceDE w:val="0"/>
        <w:autoSpaceDN w:val="0"/>
        <w:adjustRightInd w:val="0"/>
      </w:pPr>
    </w:p>
    <w:p w:rsidR="00627AC6" w:rsidRPr="009E01E5" w:rsidRDefault="00627AC6" w:rsidP="00627AC6">
      <w:pPr>
        <w:widowControl w:val="0"/>
        <w:autoSpaceDE w:val="0"/>
        <w:autoSpaceDN w:val="0"/>
        <w:adjustRightInd w:val="0"/>
      </w:pPr>
      <w:r w:rsidRPr="009E01E5">
        <w:t xml:space="preserve">Note that you may seek help with your grammar and writing style at the Center for Writing, 15 Nicholson Hall or 9 Appleby Hall, </w:t>
      </w:r>
      <w:r w:rsidRPr="009E01E5">
        <w:rPr>
          <w:color w:val="0000FF"/>
        </w:rPr>
        <w:t>http://writing.umn.edu/sws/</w:t>
      </w:r>
      <w:r w:rsidRPr="009E01E5">
        <w:t>. E-mail: writing@umn.edu, Nicholson appointments and information: (612) 625-1893, Appleby walk-in center: (612) 626-1328.</w:t>
      </w:r>
    </w:p>
    <w:p w:rsidR="00627AC6" w:rsidRPr="009E01E5" w:rsidRDefault="00627AC6" w:rsidP="00627AC6">
      <w:pPr>
        <w:widowControl w:val="0"/>
        <w:autoSpaceDE w:val="0"/>
        <w:autoSpaceDN w:val="0"/>
        <w:adjustRightInd w:val="0"/>
      </w:pPr>
    </w:p>
    <w:p w:rsidR="00627AC6" w:rsidRPr="009E01E5" w:rsidRDefault="00627AC6" w:rsidP="00627AC6">
      <w:pPr>
        <w:widowControl w:val="0"/>
        <w:autoSpaceDE w:val="0"/>
        <w:autoSpaceDN w:val="0"/>
        <w:adjustRightInd w:val="0"/>
      </w:pPr>
      <w:r w:rsidRPr="009E01E5">
        <w:t xml:space="preserve">Students </w:t>
      </w:r>
      <w:r w:rsidRPr="009E01E5">
        <w:rPr>
          <w:b/>
          <w:i/>
        </w:rPr>
        <w:t>may not</w:t>
      </w:r>
      <w:r w:rsidRPr="009E01E5">
        <w:t xml:space="preserve"> consult with another student, colleagues or their advisor during the preparation of the exam or ask anyone to read/edit their proposal prior to submission.  The scope of the proposed project should be sufficiently narrow so that it can be completed within 3 - 4 years (i.e. similar to a fellowship application). It should not be a large-scale NIH grant designed to support 5-10 people.</w:t>
      </w:r>
    </w:p>
    <w:p w:rsidR="00627AC6" w:rsidRPr="009E01E5" w:rsidRDefault="00627AC6" w:rsidP="00627AC6">
      <w:pPr>
        <w:widowControl w:val="0"/>
        <w:autoSpaceDE w:val="0"/>
        <w:autoSpaceDN w:val="0"/>
        <w:adjustRightInd w:val="0"/>
      </w:pPr>
    </w:p>
    <w:p w:rsidR="00627AC6" w:rsidRPr="009E01E5" w:rsidRDefault="00627AC6" w:rsidP="00627AC6">
      <w:pPr>
        <w:widowControl w:val="0"/>
        <w:autoSpaceDE w:val="0"/>
        <w:autoSpaceDN w:val="0"/>
        <w:adjustRightInd w:val="0"/>
      </w:pPr>
      <w:r w:rsidRPr="009E01E5">
        <w:rPr>
          <w:b/>
          <w:bCs/>
        </w:rPr>
        <w:t>Format:</w:t>
      </w:r>
      <w:r w:rsidRPr="009E01E5">
        <w:t xml:space="preserve">  The proposal should include </w:t>
      </w:r>
      <w:r w:rsidRPr="009E01E5">
        <w:rPr>
          <w:iCs/>
        </w:rPr>
        <w:t>an NIH-formatted</w:t>
      </w:r>
      <w:r w:rsidRPr="009E01E5">
        <w:rPr>
          <w:i/>
          <w:iCs/>
        </w:rPr>
        <w:t xml:space="preserve"> </w:t>
      </w:r>
      <w:r w:rsidRPr="009E01E5">
        <w:rPr>
          <w:b/>
          <w:i/>
          <w:iCs/>
        </w:rPr>
        <w:t>Specific Aims page</w:t>
      </w:r>
      <w:r w:rsidRPr="009E01E5">
        <w:t xml:space="preserve"> (1 page, single-spaced).  The </w:t>
      </w:r>
      <w:r w:rsidRPr="009E01E5">
        <w:rPr>
          <w:b/>
          <w:i/>
          <w:iCs/>
        </w:rPr>
        <w:t>Research Strategy</w:t>
      </w:r>
      <w:r w:rsidRPr="009E01E5">
        <w:t xml:space="preserve"> (8-10 pages, double-spaced) should contain a </w:t>
      </w:r>
      <w:r w:rsidRPr="009E01E5">
        <w:rPr>
          <w:b/>
          <w:i/>
          <w:iCs/>
        </w:rPr>
        <w:t>Background &amp; Significance</w:t>
      </w:r>
      <w:r w:rsidRPr="009E01E5">
        <w:t xml:space="preserve"> section (1-2 pages) and a </w:t>
      </w:r>
      <w:r w:rsidRPr="009E01E5">
        <w:rPr>
          <w:b/>
          <w:i/>
          <w:iCs/>
        </w:rPr>
        <w:t>Research Plan</w:t>
      </w:r>
      <w:r w:rsidRPr="009E01E5">
        <w:t xml:space="preserve"> (6-8 pages).  The </w:t>
      </w:r>
      <w:r w:rsidRPr="009E01E5">
        <w:rPr>
          <w:b/>
          <w:i/>
        </w:rPr>
        <w:t>Research Plan</w:t>
      </w:r>
      <w:r w:rsidRPr="009E01E5">
        <w:t xml:space="preserve"> should consist of one or two specific aims. The length restriction includes figures plus legends but does not include references.  The entire proposal must have 1 inch margins all around, using an 11 or 12 pt Arial or Helvetica font.</w:t>
      </w:r>
    </w:p>
    <w:p w:rsidR="00627AC6" w:rsidRPr="009E01E5" w:rsidRDefault="00627AC6" w:rsidP="00627AC6">
      <w:pPr>
        <w:widowControl w:val="0"/>
        <w:autoSpaceDE w:val="0"/>
        <w:autoSpaceDN w:val="0"/>
        <w:adjustRightInd w:val="0"/>
      </w:pPr>
    </w:p>
    <w:p w:rsidR="00627AC6" w:rsidRPr="009E01E5" w:rsidRDefault="00627AC6" w:rsidP="00627AC6">
      <w:pPr>
        <w:widowControl w:val="0"/>
        <w:autoSpaceDE w:val="0"/>
        <w:autoSpaceDN w:val="0"/>
        <w:adjustRightInd w:val="0"/>
      </w:pPr>
      <w:r w:rsidRPr="009E01E5">
        <w:rPr>
          <w:b/>
          <w:bCs/>
        </w:rPr>
        <w:t>Evaluation:</w:t>
      </w:r>
      <w:r w:rsidRPr="009E01E5">
        <w:t>  The Preliminary Exam committee will evaluate the proposal within two weeks of submission.  Each proposal will be reviewed by two primary reviewers who will provide detailed critiques and will also be read by a third member of the committee.  The exam will be graded (20 pts for Specific Aims, 20 pts for Significance, 10 pts for Innovation, 50 pts for Research Plan) and each reviewer will submit a score.  The final score will be the average of the three scores. </w:t>
      </w:r>
    </w:p>
    <w:p w:rsidR="00627AC6" w:rsidRPr="009E01E5" w:rsidRDefault="00627AC6" w:rsidP="00627AC6">
      <w:pPr>
        <w:widowControl w:val="0"/>
        <w:autoSpaceDE w:val="0"/>
        <w:autoSpaceDN w:val="0"/>
        <w:adjustRightInd w:val="0"/>
      </w:pPr>
      <w:r w:rsidRPr="009E01E5">
        <w:t>     </w:t>
      </w:r>
    </w:p>
    <w:p w:rsidR="00627AC6" w:rsidRPr="009E01E5" w:rsidRDefault="00627AC6" w:rsidP="00627AC6">
      <w:pPr>
        <w:widowControl w:val="0"/>
        <w:autoSpaceDE w:val="0"/>
        <w:autoSpaceDN w:val="0"/>
        <w:adjustRightInd w:val="0"/>
      </w:pPr>
      <w:r w:rsidRPr="009E01E5">
        <w:t>    The exam committee will meet to discuss the review and rating of all of the exams.  The final scores will determine if the student earns a Pass with Distinction (95 or higher), Pass (90 or above) Pass with Revisions (70-90), Fail (69 or lower).</w:t>
      </w:r>
    </w:p>
    <w:p w:rsidR="00627AC6" w:rsidRPr="009E01E5" w:rsidRDefault="00627AC6" w:rsidP="00627AC6">
      <w:pPr>
        <w:widowControl w:val="0"/>
        <w:autoSpaceDE w:val="0"/>
        <w:autoSpaceDN w:val="0"/>
        <w:adjustRightInd w:val="0"/>
      </w:pPr>
    </w:p>
    <w:p w:rsidR="00627AC6" w:rsidRPr="009E01E5" w:rsidRDefault="00627AC6" w:rsidP="00627AC6">
      <w:pPr>
        <w:widowControl w:val="0"/>
        <w:autoSpaceDE w:val="0"/>
        <w:autoSpaceDN w:val="0"/>
        <w:adjustRightInd w:val="0"/>
      </w:pPr>
      <w:r w:rsidRPr="009E01E5">
        <w:t xml:space="preserve">      </w:t>
      </w:r>
      <w:r w:rsidRPr="009E01E5">
        <w:rPr>
          <w:b/>
          <w:i/>
        </w:rPr>
        <w:t>Students will have two weeks to revise and re-submit their proposals</w:t>
      </w:r>
      <w:r w:rsidRPr="009E01E5">
        <w:t>. </w:t>
      </w:r>
    </w:p>
    <w:p w:rsidR="00627AC6" w:rsidRPr="009E01E5" w:rsidRDefault="00627AC6" w:rsidP="00627AC6">
      <w:pPr>
        <w:widowControl w:val="0"/>
        <w:autoSpaceDE w:val="0"/>
        <w:autoSpaceDN w:val="0"/>
        <w:adjustRightInd w:val="0"/>
      </w:pPr>
    </w:p>
    <w:p w:rsidR="00627AC6" w:rsidRPr="009E01E5" w:rsidRDefault="00627AC6" w:rsidP="00627AC6">
      <w:pPr>
        <w:widowControl w:val="0"/>
        <w:autoSpaceDE w:val="0"/>
        <w:autoSpaceDN w:val="0"/>
        <w:adjustRightInd w:val="0"/>
      </w:pPr>
      <w:r w:rsidRPr="009E01E5">
        <w:t>      The original three reviewers will evaluate the revised proposal within two weeks.</w:t>
      </w:r>
    </w:p>
    <w:p w:rsidR="00627AC6" w:rsidRPr="009E01E5" w:rsidRDefault="00627AC6" w:rsidP="00627AC6">
      <w:pPr>
        <w:widowControl w:val="0"/>
        <w:autoSpaceDE w:val="0"/>
        <w:autoSpaceDN w:val="0"/>
        <w:adjustRightInd w:val="0"/>
      </w:pPr>
      <w:r w:rsidRPr="009E01E5">
        <w:t>      The revised proposal must be rated Pass or Fail and two "Fails" means an overall failure.</w:t>
      </w:r>
    </w:p>
    <w:p w:rsidR="00627AC6" w:rsidRPr="009E01E5" w:rsidRDefault="00627AC6" w:rsidP="00627AC6">
      <w:pPr>
        <w:widowControl w:val="0"/>
        <w:autoSpaceDE w:val="0"/>
        <w:autoSpaceDN w:val="0"/>
        <w:adjustRightInd w:val="0"/>
      </w:pPr>
      <w:r w:rsidRPr="009E01E5">
        <w:t> </w:t>
      </w:r>
    </w:p>
    <w:p w:rsidR="00627AC6" w:rsidRPr="009E01E5" w:rsidRDefault="00627AC6" w:rsidP="00627AC6">
      <w:r w:rsidRPr="009E01E5">
        <w:t>If the revised examination is rated as a Fail, then the MCDB&amp;G Executive Steering Committee (ESC) will review the student's performance on the examination, their academic record and consult with the Chair of the Exam Committee, the Student Review Committee and the student's advisor.  They will then determine if the student cannot continue in the program or if they may have a final opportunity to pass the Written Preliminary Examination.</w:t>
      </w:r>
    </w:p>
    <w:p w:rsidR="00627AC6" w:rsidRPr="00D60FAE" w:rsidRDefault="00627AC6" w:rsidP="00627AC6"/>
    <w:p w:rsidR="00852367" w:rsidRDefault="00852367" w:rsidP="00852367"/>
    <w:p w:rsidR="00E42C04" w:rsidRDefault="00E42C04">
      <w:pPr>
        <w:jc w:val="left"/>
        <w:rPr>
          <w:b/>
        </w:rPr>
      </w:pPr>
      <w:r>
        <w:rPr>
          <w:b/>
        </w:rPr>
        <w:br w:type="page"/>
      </w:r>
    </w:p>
    <w:p w:rsidR="00627AC6" w:rsidRPr="00D60FAE" w:rsidRDefault="00E42C04" w:rsidP="00627AC6">
      <w:pPr>
        <w:jc w:val="center"/>
        <w:rPr>
          <w:b/>
        </w:rPr>
      </w:pPr>
      <w:r>
        <w:rPr>
          <w:b/>
        </w:rPr>
        <w:lastRenderedPageBreak/>
        <w:t>PRELIMINARY ORAL EXAMINATION</w:t>
      </w:r>
    </w:p>
    <w:p w:rsidR="00627AC6" w:rsidRPr="00D60FAE" w:rsidRDefault="00627AC6" w:rsidP="00627AC6"/>
    <w:p w:rsidR="00627AC6" w:rsidRPr="00D60FAE" w:rsidRDefault="00627AC6" w:rsidP="00627AC6">
      <w:r w:rsidRPr="00D60FAE">
        <w:t xml:space="preserve">The </w:t>
      </w:r>
      <w:r>
        <w:t xml:space="preserve">goal of the </w:t>
      </w:r>
      <w:r w:rsidRPr="00D60FAE">
        <w:t>Preliminary Oral examination is</w:t>
      </w:r>
      <w:r>
        <w:t xml:space="preserve"> to</w:t>
      </w:r>
      <w:r w:rsidRPr="00BB0201">
        <w:t xml:space="preserve"> </w:t>
      </w:r>
      <w:r w:rsidRPr="00D60FAE">
        <w:t>examin</w:t>
      </w:r>
      <w:r>
        <w:t>e a student’s</w:t>
      </w:r>
      <w:r w:rsidRPr="00D60FAE">
        <w:t xml:space="preserve"> </w:t>
      </w:r>
      <w:r>
        <w:t xml:space="preserve">general </w:t>
      </w:r>
      <w:r w:rsidRPr="00D60FAE">
        <w:t>knowledge</w:t>
      </w:r>
      <w:r>
        <w:t xml:space="preserve"> in the core areas of the MCDB&amp;G program</w:t>
      </w:r>
      <w:r w:rsidRPr="00D60FAE">
        <w:t xml:space="preserve"> and </w:t>
      </w:r>
      <w:r>
        <w:t xml:space="preserve">to test their </w:t>
      </w:r>
      <w:r w:rsidRPr="00D60FAE">
        <w:t xml:space="preserve">problem solving skills, particularly in areas related to </w:t>
      </w:r>
      <w:r>
        <w:t>their written</w:t>
      </w:r>
      <w:r w:rsidRPr="00D60FAE">
        <w:t xml:space="preserve"> proposal, </w:t>
      </w:r>
      <w:r>
        <w:t>their</w:t>
      </w:r>
      <w:r w:rsidRPr="00D60FAE">
        <w:t xml:space="preserve"> own research area and completed</w:t>
      </w:r>
      <w:r>
        <w:t xml:space="preserve"> course work</w:t>
      </w:r>
      <w:r w:rsidRPr="00D60FAE">
        <w:t>.</w:t>
      </w:r>
      <w:r>
        <w:t xml:space="preserve">  It is</w:t>
      </w:r>
      <w:r w:rsidRPr="00D60FAE">
        <w:t xml:space="preserve"> intended to be</w:t>
      </w:r>
      <w:r>
        <w:t xml:space="preserve"> an</w:t>
      </w:r>
      <w:r w:rsidRPr="00D60FAE">
        <w:t xml:space="preserve"> open-ended</w:t>
      </w:r>
      <w:r>
        <w:t xml:space="preserve"> examination.</w:t>
      </w:r>
    </w:p>
    <w:p w:rsidR="00627AC6" w:rsidRPr="00D60FAE" w:rsidRDefault="00627AC6" w:rsidP="00852367"/>
    <w:p w:rsidR="00852367" w:rsidRDefault="00852367" w:rsidP="00852367">
      <w:r w:rsidRPr="00D60FAE">
        <w:t xml:space="preserve">The Oral Prelim </w:t>
      </w:r>
      <w:r w:rsidR="00785430">
        <w:t xml:space="preserve">must </w:t>
      </w:r>
      <w:r w:rsidRPr="00D60FAE">
        <w:t>be taken within one semester of passing the Written Prelim</w:t>
      </w:r>
      <w:r>
        <w:t>, e.g. by the end of the</w:t>
      </w:r>
      <w:r w:rsidRPr="00D60FAE">
        <w:t xml:space="preserve"> </w:t>
      </w:r>
      <w:r>
        <w:t>Spring Semester of year 2.</w:t>
      </w:r>
      <w:r w:rsidR="00785430">
        <w:t xml:space="preserve">  </w:t>
      </w:r>
      <w:r w:rsidRPr="00D60FAE">
        <w:t xml:space="preserve">Contact all of your committee members to </w:t>
      </w:r>
      <w:r>
        <w:t>determine</w:t>
      </w:r>
      <w:r w:rsidRPr="00D60FAE">
        <w:t xml:space="preserve"> a date for the examination.  </w:t>
      </w:r>
    </w:p>
    <w:p w:rsidR="00C553FB" w:rsidRDefault="00C553FB" w:rsidP="00852367"/>
    <w:p w:rsidR="00C553FB" w:rsidRDefault="00C553FB" w:rsidP="00852367">
      <w:r w:rsidRPr="00D60FAE">
        <w:t xml:space="preserve">All </w:t>
      </w:r>
      <w:r w:rsidRPr="00DA7966">
        <w:t>six committee members</w:t>
      </w:r>
      <w:r w:rsidRPr="00D60FAE">
        <w:t xml:space="preserve"> ne</w:t>
      </w:r>
      <w:r>
        <w:t xml:space="preserve">ed to be present for the exam. </w:t>
      </w:r>
      <w:r w:rsidRPr="00D60FAE">
        <w:t xml:space="preserve">Note that the advisor is to be a silent observer, not an active participant in the questioning. </w:t>
      </w:r>
      <w:r>
        <w:t>However, the advisor is a full voting member of the committee.  Committee members may participate remotely as long as all conditions for remote participation in the exam are met.</w:t>
      </w:r>
    </w:p>
    <w:p w:rsidR="00785430" w:rsidRDefault="00785430" w:rsidP="00852367"/>
    <w:p w:rsidR="00785430" w:rsidRPr="0032222D" w:rsidRDefault="00785430" w:rsidP="00785430">
      <w:pPr>
        <w:tabs>
          <w:tab w:val="left" w:pos="360"/>
        </w:tabs>
      </w:pPr>
      <w:r w:rsidRPr="00D60FAE">
        <w:t xml:space="preserve">Schedule </w:t>
      </w:r>
      <w:r>
        <w:t xml:space="preserve">your </w:t>
      </w:r>
      <w:r w:rsidR="005119D7">
        <w:t>Oral Prelim</w:t>
      </w:r>
      <w:r w:rsidRPr="00D60FAE">
        <w:t xml:space="preserve"> with </w:t>
      </w:r>
      <w:r w:rsidRPr="00785430">
        <w:rPr>
          <w:bCs/>
        </w:rPr>
        <w:t>the Graduate School at least one week in advance of the exam</w:t>
      </w:r>
      <w:r>
        <w:rPr>
          <w:bCs/>
        </w:rPr>
        <w:t xml:space="preserve"> -</w:t>
      </w:r>
      <w:r w:rsidRPr="00AB6A83">
        <w:rPr>
          <w:b/>
          <w:bCs/>
          <w:i/>
        </w:rPr>
        <w:t xml:space="preserve"> </w:t>
      </w:r>
      <w:hyperlink r:id="rId29" w:history="1">
        <w:r w:rsidRPr="00D60FAE">
          <w:rPr>
            <w:rStyle w:val="Hyperlink"/>
            <w:rFonts w:cs="Arial"/>
          </w:rPr>
          <w:t>http://www.grad.umn.edu/current_students/forms/doctoral.html</w:t>
        </w:r>
      </w:hyperlink>
      <w:r w:rsidRPr="00D60FAE">
        <w:t xml:space="preserve">. This generates the examination report, which will be sent to the committee chair. </w:t>
      </w:r>
      <w:r w:rsidR="0032222D">
        <w:t xml:space="preserve">You will receive an email telling you the form was sent to your committee chair. </w:t>
      </w:r>
      <w:r w:rsidR="00404F61">
        <w:t>Check with your committee chair a few days before your exam to make sure they have this form.  If they don’t, contact the Grad School (</w:t>
      </w:r>
      <w:r w:rsidR="0032222D">
        <w:t xml:space="preserve">5-0168).  </w:t>
      </w:r>
      <w:r w:rsidRPr="00AB6A83">
        <w:rPr>
          <w:b/>
          <w:bCs/>
          <w:i/>
        </w:rPr>
        <w:t>The student is responsible to return the examination report back to the Graduate School within one day after the exam.</w:t>
      </w:r>
    </w:p>
    <w:p w:rsidR="00785430" w:rsidRPr="00D60FAE" w:rsidRDefault="00785430" w:rsidP="00785430"/>
    <w:p w:rsidR="00785430" w:rsidRPr="00D60FAE" w:rsidRDefault="00785430" w:rsidP="00785430">
      <w:pPr>
        <w:pStyle w:val="BodyText2"/>
        <w:tabs>
          <w:tab w:val="left" w:pos="360"/>
        </w:tabs>
        <w:rPr>
          <w:b/>
          <w:bCs/>
          <w:i/>
          <w:iCs/>
        </w:rPr>
      </w:pPr>
      <w:r w:rsidRPr="00D60FAE">
        <w:rPr>
          <w:b/>
          <w:bCs/>
          <w:i/>
          <w:iCs/>
        </w:rPr>
        <w:t>Notify Sue (smk@umn.edu)</w:t>
      </w:r>
      <w:r w:rsidRPr="00D60FAE">
        <w:rPr>
          <w:b/>
          <w:bCs/>
        </w:rPr>
        <w:t xml:space="preserve"> </w:t>
      </w:r>
      <w:r>
        <w:rPr>
          <w:b/>
          <w:bCs/>
          <w:i/>
          <w:iCs/>
        </w:rPr>
        <w:t>of your e</w:t>
      </w:r>
      <w:r w:rsidRPr="00D60FAE">
        <w:rPr>
          <w:b/>
          <w:bCs/>
          <w:i/>
          <w:iCs/>
        </w:rPr>
        <w:t>xam date</w:t>
      </w:r>
      <w:r>
        <w:rPr>
          <w:b/>
          <w:bCs/>
          <w:i/>
          <w:iCs/>
        </w:rPr>
        <w:t>, time and place</w:t>
      </w:r>
      <w:r w:rsidR="0032222D">
        <w:rPr>
          <w:b/>
          <w:bCs/>
          <w:i/>
          <w:iCs/>
        </w:rPr>
        <w:t xml:space="preserve"> as soon as you can</w:t>
      </w:r>
      <w:r w:rsidRPr="00D60FAE">
        <w:rPr>
          <w:b/>
          <w:bCs/>
          <w:i/>
          <w:iCs/>
        </w:rPr>
        <w:t xml:space="preserve">. Send </w:t>
      </w:r>
      <w:r w:rsidR="00C553FB">
        <w:rPr>
          <w:b/>
          <w:bCs/>
          <w:i/>
          <w:iCs/>
        </w:rPr>
        <w:t xml:space="preserve">the following materials </w:t>
      </w:r>
      <w:r w:rsidRPr="00D60FAE">
        <w:rPr>
          <w:b/>
          <w:bCs/>
          <w:i/>
          <w:iCs/>
        </w:rPr>
        <w:t xml:space="preserve">to Sue and she will </w:t>
      </w:r>
      <w:r w:rsidR="00C553FB">
        <w:rPr>
          <w:b/>
          <w:bCs/>
          <w:i/>
          <w:iCs/>
        </w:rPr>
        <w:t>send them to your committee members.</w:t>
      </w:r>
    </w:p>
    <w:p w:rsidR="00785430" w:rsidRPr="00D60FAE" w:rsidRDefault="00785430" w:rsidP="00852367"/>
    <w:p w:rsidR="00852367" w:rsidRPr="00D60FAE" w:rsidRDefault="00852367" w:rsidP="00852367">
      <w:r w:rsidRPr="00D60FAE">
        <w:t>Prepare the following materials for submission to the committee:</w:t>
      </w:r>
    </w:p>
    <w:p w:rsidR="00852367" w:rsidRPr="00D60FAE" w:rsidRDefault="00852367" w:rsidP="00852367">
      <w:r w:rsidRPr="00D60FAE">
        <w:t>(1) The final Written Preliminary Examination plus the reviews</w:t>
      </w:r>
    </w:p>
    <w:p w:rsidR="00852367" w:rsidRPr="00D60FAE" w:rsidRDefault="00852367" w:rsidP="00852367">
      <w:r w:rsidRPr="00D60FAE">
        <w:t xml:space="preserve">(2) Proposal on thesis work.  </w:t>
      </w:r>
    </w:p>
    <w:p w:rsidR="00852367" w:rsidRPr="00D60FAE" w:rsidRDefault="00852367" w:rsidP="00852367">
      <w:r w:rsidRPr="00D60FAE">
        <w:tab/>
        <w:t xml:space="preserve">This is the proposal that was developed during the </w:t>
      </w:r>
      <w:r>
        <w:t>Proposal</w:t>
      </w:r>
      <w:r w:rsidRPr="00D60FAE">
        <w:t xml:space="preserve"> Writing Course and</w:t>
      </w:r>
      <w:r w:rsidRPr="00D60FAE">
        <w:tab/>
        <w:t xml:space="preserve"> </w:t>
      </w:r>
    </w:p>
    <w:p w:rsidR="00852367" w:rsidRPr="00D60FAE" w:rsidRDefault="00852367" w:rsidP="00852367">
      <w:r w:rsidRPr="00D60FAE">
        <w:tab/>
        <w:t xml:space="preserve">    </w:t>
      </w:r>
      <w:proofErr w:type="gramStart"/>
      <w:r w:rsidRPr="00D60FAE">
        <w:t>submitted</w:t>
      </w:r>
      <w:proofErr w:type="gramEnd"/>
      <w:r w:rsidRPr="00D60FAE">
        <w:t xml:space="preserve"> for a final grade. </w:t>
      </w:r>
    </w:p>
    <w:p w:rsidR="00852367" w:rsidRPr="00D60FAE" w:rsidRDefault="00852367" w:rsidP="00852367">
      <w:r w:rsidRPr="00D60FAE">
        <w:tab/>
        <w:t xml:space="preserve"> The proposal can be revised before submission to the committee.  </w:t>
      </w:r>
    </w:p>
    <w:p w:rsidR="00852367" w:rsidRPr="00D60FAE" w:rsidRDefault="00852367" w:rsidP="00852367">
      <w:pPr>
        <w:rPr>
          <w:i/>
        </w:rPr>
      </w:pPr>
      <w:r w:rsidRPr="00D60FAE">
        <w:tab/>
      </w:r>
      <w:r w:rsidRPr="00D60FAE">
        <w:rPr>
          <w:i/>
        </w:rPr>
        <w:t xml:space="preserve"> It must include </w:t>
      </w:r>
      <w:r w:rsidRPr="005119D7">
        <w:rPr>
          <w:i/>
          <w:u w:val="single"/>
        </w:rPr>
        <w:t>one additional aim</w:t>
      </w:r>
      <w:r w:rsidRPr="00D60FAE">
        <w:rPr>
          <w:i/>
        </w:rPr>
        <w:t xml:space="preserve"> that you developed independently (i.e. not</w:t>
      </w:r>
    </w:p>
    <w:p w:rsidR="00852367" w:rsidRPr="00D60FAE" w:rsidRDefault="00852367" w:rsidP="00852367">
      <w:pPr>
        <w:rPr>
          <w:i/>
        </w:rPr>
      </w:pPr>
      <w:r w:rsidRPr="00D60FAE">
        <w:rPr>
          <w:i/>
        </w:rPr>
        <w:tab/>
        <w:t xml:space="preserve">    </w:t>
      </w:r>
      <w:proofErr w:type="gramStart"/>
      <w:r w:rsidRPr="00D60FAE">
        <w:rPr>
          <w:i/>
        </w:rPr>
        <w:t>in</w:t>
      </w:r>
      <w:proofErr w:type="gramEnd"/>
      <w:r w:rsidRPr="00D60FAE">
        <w:rPr>
          <w:i/>
        </w:rPr>
        <w:t xml:space="preserve"> consultation with your advisor). The Specific Aims page should be modified</w:t>
      </w:r>
    </w:p>
    <w:p w:rsidR="00852367" w:rsidRPr="005119D7" w:rsidRDefault="00852367" w:rsidP="005119D7">
      <w:pPr>
        <w:rPr>
          <w:i/>
        </w:rPr>
      </w:pPr>
      <w:r w:rsidRPr="00D60FAE">
        <w:rPr>
          <w:i/>
        </w:rPr>
        <w:tab/>
        <w:t xml:space="preserve">   </w:t>
      </w:r>
      <w:proofErr w:type="gramStart"/>
      <w:r w:rsidRPr="00D60FAE">
        <w:rPr>
          <w:i/>
        </w:rPr>
        <w:t>accordingly</w:t>
      </w:r>
      <w:proofErr w:type="gramEnd"/>
      <w:r w:rsidRPr="00D60FAE">
        <w:rPr>
          <w:i/>
        </w:rPr>
        <w:t xml:space="preserve"> and the new</w:t>
      </w:r>
      <w:r w:rsidR="005119D7">
        <w:rPr>
          <w:i/>
        </w:rPr>
        <w:t xml:space="preserve"> aim should not exceed 2 pages.</w:t>
      </w:r>
    </w:p>
    <w:p w:rsidR="00852367" w:rsidRPr="00D60FAE" w:rsidRDefault="00852367" w:rsidP="00852367">
      <w:pPr>
        <w:tabs>
          <w:tab w:val="left" w:pos="360"/>
        </w:tabs>
      </w:pPr>
    </w:p>
    <w:p w:rsidR="00852367" w:rsidRPr="00D60FAE" w:rsidRDefault="00852367" w:rsidP="00852367">
      <w:pPr>
        <w:tabs>
          <w:tab w:val="left" w:pos="360"/>
        </w:tabs>
      </w:pPr>
      <w:r w:rsidRPr="00D60FAE">
        <w:t xml:space="preserve">Prepare two presentations for the exam: </w:t>
      </w:r>
    </w:p>
    <w:p w:rsidR="00852367" w:rsidRDefault="00852367" w:rsidP="00852367">
      <w:pPr>
        <w:tabs>
          <w:tab w:val="left" w:pos="360"/>
        </w:tabs>
      </w:pPr>
      <w:r w:rsidRPr="00D60FAE">
        <w:t xml:space="preserve">(1) A brief presentation of your written proposal. We suggest that you prepare a presentation that would take NO MORE THAN 20 min (uninterrupted); this would ideally constitute at most 10 slides/overheads. It is unlikely that you will complete this presentation because your committee will frequently interrupt you with questions. You should be prepared to use the whiteboard to diagram and explain your proposed research. </w:t>
      </w:r>
    </w:p>
    <w:p w:rsidR="00852367" w:rsidRPr="00D60FAE" w:rsidRDefault="00852367" w:rsidP="00852367">
      <w:pPr>
        <w:tabs>
          <w:tab w:val="left" w:pos="360"/>
        </w:tabs>
      </w:pPr>
    </w:p>
    <w:p w:rsidR="00852367" w:rsidRPr="00D60FAE" w:rsidRDefault="00852367" w:rsidP="00852367">
      <w:pPr>
        <w:tabs>
          <w:tab w:val="left" w:pos="360"/>
        </w:tabs>
      </w:pPr>
      <w:r w:rsidRPr="00D60FAE">
        <w:t xml:space="preserve">(2) A brief outline of your thesis research. For this portion of the exam, be prepared to present your thesis project as a “chalk talk” in </w:t>
      </w:r>
      <w:r>
        <w:t>10 - 15</w:t>
      </w:r>
      <w:r w:rsidRPr="00D60FAE">
        <w:t xml:space="preserve"> minutes. Your committee will have questions about your goals and approaches.  Members of the examining committee representing the minor or supporting program should evaluate your breadth of knowledge. DO NOT prepare a formal presentation with slides. </w:t>
      </w:r>
      <w:r>
        <w:t xml:space="preserve"> Practice presenting your proposal on the </w:t>
      </w:r>
      <w:r w:rsidRPr="00D60FAE">
        <w:t xml:space="preserve">whiteboard to diagram and explain your proposed </w:t>
      </w:r>
      <w:r>
        <w:t xml:space="preserve">thesis </w:t>
      </w:r>
      <w:r w:rsidRPr="00D60FAE">
        <w:t>research</w:t>
      </w:r>
      <w:r>
        <w:t>.</w:t>
      </w:r>
    </w:p>
    <w:p w:rsidR="00852367" w:rsidRPr="00D60FAE" w:rsidRDefault="00B02091" w:rsidP="00852367">
      <w:pPr>
        <w:pStyle w:val="Heading2"/>
        <w:tabs>
          <w:tab w:val="left" w:pos="360"/>
        </w:tabs>
        <w:rPr>
          <w:rFonts w:ascii="Arial" w:hAnsi="Arial" w:cs="Arial"/>
          <w:u w:val="none"/>
        </w:rPr>
      </w:pPr>
      <w:r>
        <w:rPr>
          <w:rFonts w:ascii="Arial" w:hAnsi="Arial" w:cs="Arial"/>
          <w:u w:val="none"/>
        </w:rPr>
        <w:lastRenderedPageBreak/>
        <w:t>Format of the Prelim Oral Exam</w:t>
      </w:r>
    </w:p>
    <w:p w:rsidR="00852367" w:rsidRPr="00D60FAE" w:rsidRDefault="00852367" w:rsidP="00852367">
      <w:pPr>
        <w:tabs>
          <w:tab w:val="left" w:pos="360"/>
        </w:tabs>
      </w:pPr>
      <w:r w:rsidRPr="00D60FAE">
        <w:t>The examining committee chair will excuse you before the exam starts and committee members will hold a brief discussion regarding your overall performance to date in the program (coursework, progress in lab) as well as your performance on the written prelim exam.</w:t>
      </w:r>
    </w:p>
    <w:p w:rsidR="00852367" w:rsidRPr="00D60FAE" w:rsidRDefault="00852367" w:rsidP="00852367">
      <w:pPr>
        <w:tabs>
          <w:tab w:val="left" w:pos="360"/>
        </w:tabs>
      </w:pPr>
    </w:p>
    <w:p w:rsidR="00852367" w:rsidRPr="00D60FAE" w:rsidRDefault="00852367" w:rsidP="00852367">
      <w:pPr>
        <w:tabs>
          <w:tab w:val="left" w:pos="360"/>
        </w:tabs>
      </w:pPr>
      <w:r w:rsidRPr="00D60FAE">
        <w:t xml:space="preserve">A typical time-line for a preliminary oral examination is a follows. You will usually be given about 5 min to begin presenting your proposed project before questioning starts. The portion of the examination devoted to your proposal should be approximately 45 min to 1 hour, including questions, followed by ~45 min of general questions and a final 20 min on your thesis research. </w:t>
      </w:r>
      <w:r w:rsidRPr="00DA7966">
        <w:rPr>
          <w:b/>
          <w:i/>
        </w:rPr>
        <w:t>These time limits are a general guide and your examiners will determine the timing</w:t>
      </w:r>
      <w:r w:rsidRPr="00D60FAE">
        <w:t>.</w:t>
      </w:r>
    </w:p>
    <w:p w:rsidR="00852367" w:rsidRPr="00D60FAE" w:rsidRDefault="00852367" w:rsidP="00852367">
      <w:pPr>
        <w:tabs>
          <w:tab w:val="left" w:pos="360"/>
        </w:tabs>
      </w:pPr>
    </w:p>
    <w:p w:rsidR="00852367" w:rsidRDefault="00852367" w:rsidP="00852367">
      <w:pPr>
        <w:tabs>
          <w:tab w:val="left" w:pos="360"/>
        </w:tabs>
      </w:pPr>
      <w:r w:rsidRPr="00D60FAE">
        <w:t xml:space="preserve">Upon completion of the exam you will be excused and your committee members and the advisor will vote by secret ballot. </w:t>
      </w:r>
      <w:r>
        <w:t xml:space="preserve">This will be </w:t>
      </w:r>
      <w:r w:rsidRPr="00D60FAE">
        <w:t xml:space="preserve">followed by a discussion and then a final vote. The </w:t>
      </w:r>
      <w:r>
        <w:t xml:space="preserve">final vote is </w:t>
      </w:r>
      <w:r w:rsidRPr="00D60FAE">
        <w:t>tallied by the chair.</w:t>
      </w:r>
    </w:p>
    <w:p w:rsidR="00852367" w:rsidRPr="00D60FAE" w:rsidRDefault="00852367" w:rsidP="00852367">
      <w:pPr>
        <w:tabs>
          <w:tab w:val="left" w:pos="360"/>
        </w:tabs>
      </w:pPr>
    </w:p>
    <w:p w:rsidR="00852367" w:rsidRDefault="00852367" w:rsidP="00852367">
      <w:pPr>
        <w:tabs>
          <w:tab w:val="left" w:pos="360"/>
        </w:tabs>
      </w:pPr>
      <w:r w:rsidRPr="00D60FAE">
        <w:t xml:space="preserve">Possible results are </w:t>
      </w:r>
      <w:proofErr w:type="gramStart"/>
      <w:r w:rsidRPr="00D60FAE">
        <w:t>pass</w:t>
      </w:r>
      <w:proofErr w:type="gramEnd"/>
      <w:r w:rsidRPr="00D60FAE">
        <w:t xml:space="preserve">, pass with reservations, or fail. </w:t>
      </w:r>
    </w:p>
    <w:p w:rsidR="00852367" w:rsidRPr="00D60FAE" w:rsidRDefault="00852367" w:rsidP="00852367">
      <w:pPr>
        <w:tabs>
          <w:tab w:val="left" w:pos="360"/>
        </w:tabs>
      </w:pPr>
    </w:p>
    <w:p w:rsidR="00852367" w:rsidRDefault="00852367" w:rsidP="00852367">
      <w:pPr>
        <w:tabs>
          <w:tab w:val="left" w:pos="360"/>
        </w:tabs>
        <w:rPr>
          <w:b/>
          <w:bCs/>
        </w:rPr>
      </w:pPr>
      <w:r w:rsidRPr="00D60FAE">
        <w:t xml:space="preserve">Procedures for lifting reservations must be specified by the committee members. These will be clearly explained to the student at the exam and a written summary of the requirements to lift the reservations will be sent to the student, the advisor and DGS within 2 days of the exam.  If the result is fail, </w:t>
      </w:r>
      <w:r w:rsidRPr="00D60FAE">
        <w:rPr>
          <w:b/>
          <w:bCs/>
        </w:rPr>
        <w:t>the</w:t>
      </w:r>
      <w:r w:rsidRPr="00D60FAE">
        <w:t xml:space="preserve"> </w:t>
      </w:r>
      <w:r w:rsidRPr="00D60FAE">
        <w:rPr>
          <w:b/>
          <w:bCs/>
        </w:rPr>
        <w:t>prelim oral exam may be taken a second time only with unanimous approval (vote) of the committee, and the same exam committee must conduct the exam.</w:t>
      </w:r>
    </w:p>
    <w:p w:rsidR="00852367" w:rsidRPr="00D60FAE" w:rsidRDefault="00852367" w:rsidP="00852367">
      <w:pPr>
        <w:tabs>
          <w:tab w:val="left" w:pos="360"/>
        </w:tabs>
        <w:rPr>
          <w:b/>
          <w:bCs/>
        </w:rPr>
      </w:pPr>
    </w:p>
    <w:p w:rsidR="00852367" w:rsidRPr="00D60FAE" w:rsidRDefault="00852367" w:rsidP="00852367">
      <w:pPr>
        <w:tabs>
          <w:tab w:val="left" w:pos="360"/>
        </w:tabs>
        <w:rPr>
          <w:b/>
          <w:bCs/>
        </w:rPr>
      </w:pPr>
      <w:r w:rsidRPr="00D60FAE">
        <w:rPr>
          <w:b/>
          <w:bCs/>
          <w:u w:val="single"/>
        </w:rPr>
        <w:t>After The Exam</w:t>
      </w:r>
      <w:r w:rsidRPr="00D60FAE">
        <w:t xml:space="preserve"> </w:t>
      </w:r>
      <w:proofErr w:type="gramStart"/>
      <w:r w:rsidRPr="00D60FAE">
        <w:t>The</w:t>
      </w:r>
      <w:proofErr w:type="gramEnd"/>
      <w:r w:rsidRPr="00D60FAE">
        <w:t xml:space="preserve"> Oral Examination Report form, which is sent to the chair of the exam committee ahead of time, must be signed and returned to the Graduate School after the exam by the student. If the result is pass with res</w:t>
      </w:r>
      <w:r>
        <w:t>ervations or fail, a letter describing the basis for the examination committee’s decision must be submitted to the DGS by the Committee Chair within a week of the exam.</w:t>
      </w:r>
    </w:p>
    <w:p w:rsidR="00852367" w:rsidRPr="00D60FAE" w:rsidRDefault="00852367" w:rsidP="00852367"/>
    <w:p w:rsidR="00162E30" w:rsidRDefault="00162E30">
      <w:pPr>
        <w:jc w:val="left"/>
        <w:rPr>
          <w:b/>
          <w:bCs/>
        </w:rPr>
      </w:pPr>
    </w:p>
    <w:p w:rsidR="008B08D7" w:rsidRDefault="008B08D7" w:rsidP="008B08D7">
      <w:pPr>
        <w:tabs>
          <w:tab w:val="left" w:pos="360"/>
          <w:tab w:val="left" w:pos="2700"/>
          <w:tab w:val="left" w:pos="5220"/>
        </w:tabs>
        <w:jc w:val="center"/>
        <w:rPr>
          <w:b/>
          <w:bCs/>
        </w:rPr>
      </w:pPr>
      <w:r w:rsidRPr="008B08D7">
        <w:rPr>
          <w:b/>
          <w:bCs/>
        </w:rPr>
        <w:t>THESIS AND FINAL ORAL EXAM</w:t>
      </w:r>
    </w:p>
    <w:p w:rsidR="00966A9D" w:rsidRDefault="00966A9D" w:rsidP="00966A9D">
      <w:pPr>
        <w:tabs>
          <w:tab w:val="left" w:pos="360"/>
        </w:tabs>
        <w:ind w:left="360"/>
        <w:jc w:val="left"/>
      </w:pPr>
    </w:p>
    <w:p w:rsidR="00966A9D" w:rsidRDefault="00966A9D" w:rsidP="00966A9D">
      <w:pPr>
        <w:tabs>
          <w:tab w:val="left" w:pos="0"/>
        </w:tabs>
        <w:jc w:val="left"/>
      </w:pPr>
      <w:r>
        <w:t xml:space="preserve">Thesis formatting can be found at </w:t>
      </w:r>
      <w:hyperlink r:id="rId30" w:history="1">
        <w:r w:rsidRPr="00966A9D">
          <w:rPr>
            <w:rStyle w:val="Hyperlink"/>
            <w:rFonts w:cs="Arial"/>
          </w:rPr>
          <w:t>http://www.grad.umn.edu/students/ThesisSubmission/index.html</w:t>
        </w:r>
      </w:hyperlink>
    </w:p>
    <w:p w:rsidR="00966A9D" w:rsidRDefault="00966A9D" w:rsidP="008B08D7">
      <w:pPr>
        <w:tabs>
          <w:tab w:val="left" w:pos="360"/>
          <w:tab w:val="left" w:pos="2700"/>
          <w:tab w:val="left" w:pos="5220"/>
        </w:tabs>
      </w:pPr>
    </w:p>
    <w:p w:rsidR="008B08D7" w:rsidRPr="009A2D37" w:rsidRDefault="008B08D7" w:rsidP="00966A9D">
      <w:pPr>
        <w:tabs>
          <w:tab w:val="left" w:pos="360"/>
          <w:tab w:val="left" w:pos="2700"/>
          <w:tab w:val="left" w:pos="5220"/>
        </w:tabs>
      </w:pPr>
      <w:r w:rsidRPr="009A2D37">
        <w:t xml:space="preserve">Obtain a Graduation Packet at: </w:t>
      </w:r>
      <w:hyperlink r:id="rId31" w:history="1">
        <w:r w:rsidRPr="009A2D37">
          <w:rPr>
            <w:rStyle w:val="Hyperlink"/>
            <w:rFonts w:cs="Arial"/>
          </w:rPr>
          <w:t>http://www.grad.umn.edu/current_students/forms/doctoral.html</w:t>
        </w:r>
      </w:hyperlink>
    </w:p>
    <w:p w:rsidR="008B08D7" w:rsidRPr="009A2D37" w:rsidRDefault="008B08D7" w:rsidP="008B08D7">
      <w:pPr>
        <w:numPr>
          <w:ilvl w:val="0"/>
          <w:numId w:val="11"/>
        </w:numPr>
        <w:tabs>
          <w:tab w:val="left" w:pos="360"/>
        </w:tabs>
        <w:ind w:left="360"/>
      </w:pPr>
      <w:r w:rsidRPr="009A2D37">
        <w:t xml:space="preserve">The site noted above is a WEALTH of information including directions on the required content and format of your thesis. Please read it carefully. </w:t>
      </w:r>
    </w:p>
    <w:p w:rsidR="008B08D7" w:rsidRPr="009A2D37" w:rsidRDefault="008B08D7" w:rsidP="008B08D7">
      <w:pPr>
        <w:numPr>
          <w:ilvl w:val="0"/>
          <w:numId w:val="11"/>
        </w:numPr>
        <w:tabs>
          <w:tab w:val="left" w:pos="360"/>
        </w:tabs>
        <w:ind w:left="360"/>
      </w:pPr>
      <w:r w:rsidRPr="009A2D37">
        <w:t xml:space="preserve">Once completed and approved by your advisor, distribute your thesis to your Readers (one committee member in MCDB&amp;G and one outside the program). You need to give your readers a minimum of two weeks to read the thesis. Your readers determine whether the thesis is acceptable for defense. If acceptable, the readers (and your advisor) will sign the Thesis Reviewer's Report form (found in the Graduation Packet) which needs to be submitted to the Graduate School before the defense date can be set officially. Signing the Thesis Reviewer's Report form indicates that the reader has judged that the thesis is ready for oral defense - and only that. The reviewer may have reservations and after the oral examination may vote to fail the candidate for the PhD degree. However, this is rare and the annual student evaluations are designed to guard against such a possibility. </w:t>
      </w:r>
      <w:r w:rsidRPr="009A2D37">
        <w:rPr>
          <w:b/>
          <w:bCs/>
        </w:rPr>
        <w:t>If the thesis is judged to be unacceptable for defense, specific reasons will be communicated to the student in writing and the thesis will need to be revised.</w:t>
      </w:r>
      <w:r w:rsidRPr="009A2D37">
        <w:t xml:space="preserve"> </w:t>
      </w:r>
    </w:p>
    <w:p w:rsidR="008B08D7" w:rsidRPr="009A2D37" w:rsidRDefault="008B08D7" w:rsidP="008B08D7">
      <w:pPr>
        <w:numPr>
          <w:ilvl w:val="0"/>
          <w:numId w:val="11"/>
        </w:numPr>
        <w:tabs>
          <w:tab w:val="left" w:pos="360"/>
        </w:tabs>
        <w:ind w:left="360"/>
      </w:pPr>
      <w:r w:rsidRPr="009A2D37">
        <w:lastRenderedPageBreak/>
        <w:t>The Thesis Reviewer’s Report form needs to be submitted to the Graduate School at least one week before the final oral exam.</w:t>
      </w:r>
    </w:p>
    <w:p w:rsidR="008B08D7" w:rsidRPr="009A2D37" w:rsidRDefault="008B08D7" w:rsidP="008B08D7">
      <w:pPr>
        <w:numPr>
          <w:ilvl w:val="0"/>
          <w:numId w:val="11"/>
        </w:numPr>
        <w:tabs>
          <w:tab w:val="clear" w:pos="720"/>
          <w:tab w:val="num" w:pos="360"/>
        </w:tabs>
        <w:ind w:left="360"/>
      </w:pPr>
      <w:r w:rsidRPr="009A2D37">
        <w:t>After the Thesis Reviewer's Report form has been submitted, schedule the final oral exam at least one week in advance at:</w:t>
      </w:r>
    </w:p>
    <w:p w:rsidR="008B08D7" w:rsidRPr="009A2D37" w:rsidRDefault="00FA70C8" w:rsidP="008B08D7">
      <w:pPr>
        <w:numPr>
          <w:ilvl w:val="0"/>
          <w:numId w:val="11"/>
        </w:numPr>
        <w:tabs>
          <w:tab w:val="clear" w:pos="720"/>
          <w:tab w:val="num" w:pos="360"/>
        </w:tabs>
        <w:ind w:left="360"/>
      </w:pPr>
      <w:hyperlink r:id="rId32" w:history="1">
        <w:r w:rsidR="008B08D7" w:rsidRPr="009A2D37">
          <w:rPr>
            <w:rStyle w:val="Hyperlink"/>
            <w:rFonts w:cs="Arial"/>
          </w:rPr>
          <w:t>http://www.grad.umn.edu/current_students/forms/doctoral.html</w:t>
        </w:r>
      </w:hyperlink>
    </w:p>
    <w:p w:rsidR="008B08D7" w:rsidRPr="009A2D37" w:rsidRDefault="008B08D7" w:rsidP="008B08D7">
      <w:pPr>
        <w:numPr>
          <w:ilvl w:val="0"/>
          <w:numId w:val="11"/>
        </w:numPr>
        <w:tabs>
          <w:tab w:val="clear" w:pos="720"/>
          <w:tab w:val="num" w:pos="360"/>
        </w:tabs>
        <w:ind w:left="360"/>
      </w:pPr>
      <w:r w:rsidRPr="009A2D37">
        <w:t>The Final Exam Report form will be sent to the committee chair.</w:t>
      </w:r>
    </w:p>
    <w:p w:rsidR="008B08D7" w:rsidRPr="009A2D37" w:rsidRDefault="008B08D7" w:rsidP="008B08D7">
      <w:pPr>
        <w:numPr>
          <w:ilvl w:val="0"/>
          <w:numId w:val="11"/>
        </w:numPr>
        <w:tabs>
          <w:tab w:val="clear" w:pos="720"/>
          <w:tab w:val="num" w:pos="360"/>
        </w:tabs>
        <w:ind w:left="360"/>
      </w:pPr>
      <w:r w:rsidRPr="009A2D37">
        <w:t xml:space="preserve">Submit the Final Exam Report by the last working day of the intended month of graduation.  </w:t>
      </w:r>
    </w:p>
    <w:p w:rsidR="008B08D7" w:rsidRPr="009A2D37" w:rsidRDefault="008B08D7" w:rsidP="008B08D7"/>
    <w:p w:rsidR="008B08D7" w:rsidRPr="009A2D37" w:rsidRDefault="008B08D7" w:rsidP="008B08D7">
      <w:pPr>
        <w:tabs>
          <w:tab w:val="left" w:pos="360"/>
        </w:tabs>
      </w:pPr>
      <w:r w:rsidRPr="009A2D37">
        <w:t>This Final Examination is primarily the thesis defense, although the questions and discussion may cover related areas as well. The first portion of all final oral examinations is a one-hour seminar given by the student covering the thesis research. This seminar must be publicly announced and all interested faculty and students are invited. Following a brief period of questions from the audience, the second portion of the examination will consist of additional questions to the candidate from the members of the examination committee. The second section of the examination is not open to the public.</w:t>
      </w:r>
    </w:p>
    <w:p w:rsidR="008B08D7" w:rsidRPr="009A2D37" w:rsidRDefault="008B08D7" w:rsidP="008B08D7"/>
    <w:p w:rsidR="00E42C04" w:rsidRDefault="00E42C04">
      <w:pPr>
        <w:jc w:val="left"/>
        <w:rPr>
          <w:b/>
          <w:bCs/>
        </w:rPr>
      </w:pPr>
    </w:p>
    <w:p w:rsidR="004C5B1E" w:rsidRPr="008269A3" w:rsidRDefault="00EE36D3" w:rsidP="008269A3">
      <w:pPr>
        <w:tabs>
          <w:tab w:val="left" w:pos="360"/>
        </w:tabs>
        <w:jc w:val="center"/>
        <w:rPr>
          <w:b/>
          <w:bCs/>
        </w:rPr>
      </w:pPr>
      <w:proofErr w:type="gramStart"/>
      <w:r w:rsidRPr="009A2D37">
        <w:rPr>
          <w:b/>
          <w:bCs/>
        </w:rPr>
        <w:t>OTHER ESSENTIAL INFORMATION</w:t>
      </w:r>
      <w:r w:rsidR="004C5B1E">
        <w:t>.</w:t>
      </w:r>
      <w:proofErr w:type="gramEnd"/>
    </w:p>
    <w:p w:rsidR="004C5B1E" w:rsidRDefault="004C5B1E" w:rsidP="001661E6">
      <w:pPr>
        <w:tabs>
          <w:tab w:val="left" w:pos="360"/>
        </w:tabs>
        <w:rPr>
          <w:b/>
          <w:bCs/>
          <w:highlight w:val="lightGray"/>
        </w:rPr>
      </w:pPr>
    </w:p>
    <w:p w:rsidR="00EE36D3" w:rsidRPr="009A2D37" w:rsidRDefault="00EE36D3" w:rsidP="001661E6">
      <w:pPr>
        <w:tabs>
          <w:tab w:val="left" w:pos="360"/>
        </w:tabs>
        <w:rPr>
          <w:b/>
          <w:bCs/>
        </w:rPr>
      </w:pPr>
      <w:r w:rsidRPr="009A2D37">
        <w:rPr>
          <w:b/>
          <w:bCs/>
          <w:highlight w:val="lightGray"/>
        </w:rPr>
        <w:t xml:space="preserve">Student Research Seminar </w:t>
      </w:r>
    </w:p>
    <w:p w:rsidR="00EE36D3" w:rsidRPr="009A2D37" w:rsidRDefault="00EE36D3" w:rsidP="001661E6">
      <w:pPr>
        <w:tabs>
          <w:tab w:val="left" w:pos="360"/>
        </w:tabs>
      </w:pPr>
      <w:r w:rsidRPr="009A2D37">
        <w:t xml:space="preserve">All MCDB&amp;G students are required to attend the MCDB&amp;G Student Seminar each week. </w:t>
      </w:r>
      <w:r w:rsidRPr="009A2D37">
        <w:rPr>
          <w:u w:val="single"/>
        </w:rPr>
        <w:t>If you do not attend a minimum of 90% of the Student Seminars, you will receive an “N” grade for this course.</w:t>
      </w:r>
      <w:r w:rsidRPr="009A2D37">
        <w:t xml:space="preserve"> There will be a sign in sheet at the Student Seminar which you must complete. Second to fourth year students are required to present a Student Research Seminar each year. The aim of this seminar is to give each student the opportunity to present a formal seminar on your research and also to give your committee the opportunity to assess your progress towards completion of the PhD degree. The annual student evaluation form should be filled out after the committee meeting (see Annual Committee Meeting and Student Evaluation).   </w:t>
      </w:r>
    </w:p>
    <w:p w:rsidR="009A2D37" w:rsidRPr="009A2D37" w:rsidRDefault="009A2D37" w:rsidP="001661E6">
      <w:pPr>
        <w:tabs>
          <w:tab w:val="left" w:pos="360"/>
        </w:tabs>
      </w:pPr>
    </w:p>
    <w:p w:rsidR="00EE36D3" w:rsidRPr="009A2D37" w:rsidRDefault="009A2D37" w:rsidP="009A2D37">
      <w:pPr>
        <w:tabs>
          <w:tab w:val="left" w:pos="342"/>
        </w:tabs>
        <w:rPr>
          <w:b/>
          <w:bCs/>
        </w:rPr>
      </w:pPr>
      <w:r w:rsidRPr="009A2D37">
        <w:rPr>
          <w:b/>
          <w:bCs/>
          <w:highlight w:val="lightGray"/>
        </w:rPr>
        <w:t>Annual Committee Meeting and Student Evaluation</w:t>
      </w:r>
    </w:p>
    <w:p w:rsidR="00EE36D3" w:rsidRPr="009A2D37" w:rsidRDefault="00EE36D3" w:rsidP="001661E6">
      <w:pPr>
        <w:autoSpaceDE w:val="0"/>
        <w:autoSpaceDN w:val="0"/>
        <w:adjustRightInd w:val="0"/>
      </w:pPr>
      <w:r w:rsidRPr="009A2D37">
        <w:t>There are two compon</w:t>
      </w:r>
      <w:r w:rsidR="002427B8">
        <w:t>ents to student evaluation - an annual committee meeting arranged by the student and an e</w:t>
      </w:r>
      <w:r w:rsidRPr="009A2D37">
        <w:t xml:space="preserve">valuation each semester </w:t>
      </w:r>
      <w:r w:rsidR="002427B8">
        <w:t>by the Student Review Committee (student does not attend)</w:t>
      </w:r>
    </w:p>
    <w:p w:rsidR="00CC5C0C" w:rsidRDefault="00EE36D3" w:rsidP="00CC5C0C">
      <w:pPr>
        <w:autoSpaceDE w:val="0"/>
        <w:autoSpaceDN w:val="0"/>
        <w:adjustRightInd w:val="0"/>
      </w:pPr>
      <w:r w:rsidRPr="009A2D37">
        <w:t xml:space="preserve">(1) </w:t>
      </w:r>
      <w:r w:rsidR="00CC5C0C" w:rsidRPr="009A2D37">
        <w:t xml:space="preserve">Annual Committee Meeting - Each student is required to have a meeting at least once a year with your Thesis Committee, including your advisor, to discuss academic and research progress and plans. It is strongly recommended that this meeting be held immediately after your yearly student seminar. </w:t>
      </w:r>
      <w:r w:rsidR="00CC5C0C">
        <w:t>The student</w:t>
      </w:r>
      <w:r w:rsidR="00CC5C0C" w:rsidRPr="009A2D37">
        <w:t xml:space="preserve"> </w:t>
      </w:r>
      <w:r w:rsidR="00CC5C0C">
        <w:t>should give the Chair the evaluation form</w:t>
      </w:r>
      <w:r w:rsidR="000470B9">
        <w:t xml:space="preserve"> for fill out.  It will be </w:t>
      </w:r>
      <w:r w:rsidR="00CC5C0C" w:rsidRPr="009A2D37">
        <w:t xml:space="preserve">emailed to committee members for their approval, </w:t>
      </w:r>
      <w:proofErr w:type="gramStart"/>
      <w:r w:rsidR="00CC5C0C" w:rsidRPr="009A2D37">
        <w:t>then</w:t>
      </w:r>
      <w:proofErr w:type="gramEnd"/>
      <w:r w:rsidR="00CC5C0C" w:rsidRPr="009A2D37">
        <w:t xml:space="preserve"> signed by both </w:t>
      </w:r>
      <w:r w:rsidR="000470B9">
        <w:t xml:space="preserve">chair and student.  </w:t>
      </w:r>
      <w:r w:rsidR="00CC5C0C" w:rsidRPr="009A2D37">
        <w:t xml:space="preserve">If problems are detected in academic or research progress, the student or any committee member may call for additional Thesis Advisory Committee meetings and/or Student Review Committee meetings. </w:t>
      </w:r>
    </w:p>
    <w:p w:rsidR="00CC5C0C" w:rsidRDefault="00CC5C0C" w:rsidP="00CC5C0C">
      <w:pPr>
        <w:autoSpaceDE w:val="0"/>
        <w:autoSpaceDN w:val="0"/>
        <w:adjustRightInd w:val="0"/>
      </w:pPr>
    </w:p>
    <w:p w:rsidR="00CC5C0C" w:rsidRPr="009A2D37" w:rsidRDefault="00EE36D3" w:rsidP="00CC5C0C">
      <w:pPr>
        <w:autoSpaceDE w:val="0"/>
        <w:autoSpaceDN w:val="0"/>
        <w:adjustRightInd w:val="0"/>
      </w:pPr>
      <w:r w:rsidRPr="009A2D37">
        <w:t xml:space="preserve">(2) </w:t>
      </w:r>
      <w:r w:rsidR="00CC5C0C" w:rsidRPr="009A2D37">
        <w:t>Student Review Committee – at the end of each semester this committee meets to evaluate your student file, including your transcript, ro</w:t>
      </w:r>
      <w:r w:rsidR="00CC5C0C">
        <w:t>tation reports, TA reports and annual committee m</w:t>
      </w:r>
      <w:r w:rsidR="00CC5C0C" w:rsidRPr="009A2D37">
        <w:t>eeting evaluation. If deficiencies are detected, you will first be called to meet with your DGS and if necessary the Student Review Commit</w:t>
      </w:r>
      <w:r w:rsidR="00CC5C0C">
        <w:t>tee. If your GPA falls below 3.0</w:t>
      </w:r>
      <w:r w:rsidR="00CC5C0C" w:rsidRPr="009A2D37">
        <w:t xml:space="preserve"> at the end of a semester, you will be called to meet with your DG</w:t>
      </w:r>
      <w:r w:rsidR="00CC5C0C">
        <w:t>S. If your GPA remains below 3.0</w:t>
      </w:r>
      <w:r w:rsidR="00CC5C0C" w:rsidRPr="009A2D37">
        <w:t xml:space="preserve"> for a second semester, you will be called to meet with the Student Review Committee – in consultation with the DGS you may be dismissed from the program, or a plan may be formulated </w:t>
      </w:r>
      <w:r w:rsidR="00CC5C0C">
        <w:t xml:space="preserve">to </w:t>
      </w:r>
      <w:r w:rsidR="00CC5C0C" w:rsidRPr="009A2D37">
        <w:t xml:space="preserve">give you the chance to improve your GPA and continue in the program. If your TA report does not give you a </w:t>
      </w:r>
      <w:r w:rsidR="00CC5C0C" w:rsidRPr="009A2D37">
        <w:lastRenderedPageBreak/>
        <w:t>passing grade, then you will have to do an additional TA. If you do not attend a minimum of 90</w:t>
      </w:r>
      <w:r w:rsidR="00CC5C0C">
        <w:t>% of the student s</w:t>
      </w:r>
      <w:r w:rsidR="00CC5C0C" w:rsidRPr="009A2D37">
        <w:t>eminars, you will receive an “N” grade for this course.</w:t>
      </w:r>
    </w:p>
    <w:p w:rsidR="00EE36D3" w:rsidRPr="009A2D37" w:rsidRDefault="00EE36D3" w:rsidP="001661E6">
      <w:pPr>
        <w:autoSpaceDE w:val="0"/>
        <w:autoSpaceDN w:val="0"/>
        <w:adjustRightInd w:val="0"/>
      </w:pPr>
    </w:p>
    <w:p w:rsidR="00EE36D3" w:rsidRPr="009A2D37" w:rsidRDefault="00EE36D3" w:rsidP="001661E6">
      <w:pPr>
        <w:tabs>
          <w:tab w:val="left" w:pos="360"/>
        </w:tabs>
      </w:pPr>
    </w:p>
    <w:p w:rsidR="00EE36D3" w:rsidRPr="009A2D37" w:rsidRDefault="00EE36D3" w:rsidP="001661E6">
      <w:pPr>
        <w:tabs>
          <w:tab w:val="left" w:pos="342"/>
        </w:tabs>
        <w:rPr>
          <w:b/>
          <w:bCs/>
        </w:rPr>
      </w:pPr>
      <w:r w:rsidRPr="009A2D37">
        <w:rPr>
          <w:b/>
          <w:bCs/>
          <w:highlight w:val="lightGray"/>
        </w:rPr>
        <w:t>Preparing Future Faculty</w:t>
      </w:r>
      <w:r w:rsidR="00D25150">
        <w:rPr>
          <w:b/>
          <w:bCs/>
          <w:highlight w:val="lightGray"/>
        </w:rPr>
        <w:t xml:space="preserve"> (PFF) – GRAD 8101 and GRAD 8200</w:t>
      </w:r>
    </w:p>
    <w:p w:rsidR="00EE36D3" w:rsidRPr="009A2D37" w:rsidRDefault="00EE36D3" w:rsidP="001661E6">
      <w:r w:rsidRPr="009A2D37">
        <w:t xml:space="preserve">Preparing Future Faculty (PFF) welcomes graduate and postdoctoral participants from all disciplines. PFF helps participants: acquire information about the teaching and learning process and the faculty role at a variety of institutions of higher education, gain a realistic perspective on the skills required for success as a faculty member, examine their fit with a teaching career in higher education, work with a faculty mentor in a teaching opportunity at a local college or university, demonstrate, document, and reflect on their teaching skills, and market themselves for faculty or other professional positions. To receive a letter of recognition and certificate of program participation from the Graduate School, participants must complete </w:t>
      </w:r>
      <w:r w:rsidR="00817DCF">
        <w:t xml:space="preserve">both courses. </w:t>
      </w:r>
      <w:r w:rsidRPr="009A2D37">
        <w:t xml:space="preserve">For information on program enrollment, contact PFF at 5-3811 or </w:t>
      </w:r>
      <w:hyperlink r:id="rId33" w:history="1">
        <w:r w:rsidRPr="009A2D37">
          <w:t>pff@umn.edu</w:t>
        </w:r>
      </w:hyperlink>
      <w:r w:rsidRPr="009A2D37">
        <w:t>, or visit:</w:t>
      </w:r>
    </w:p>
    <w:p w:rsidR="007817C1" w:rsidRPr="007817C1" w:rsidRDefault="007817C1" w:rsidP="001661E6">
      <w:pPr>
        <w:ind w:firstLine="360"/>
        <w:rPr>
          <w:rFonts w:cs="Times New Roman"/>
        </w:rPr>
      </w:pPr>
      <w:r>
        <w:fldChar w:fldCharType="begin"/>
      </w:r>
      <w:r>
        <w:instrText xml:space="preserve"> HYPERLINK "</w:instrText>
      </w:r>
      <w:r w:rsidRPr="007817C1">
        <w:instrText>http://www1.umn.edu/ohr/teachlearn/graduate/pff/</w:instrText>
      </w:r>
    </w:p>
    <w:p w:rsidR="007817C1" w:rsidRPr="00D61A67" w:rsidRDefault="007817C1" w:rsidP="001661E6">
      <w:pPr>
        <w:ind w:firstLine="360"/>
        <w:rPr>
          <w:rStyle w:val="Hyperlink"/>
        </w:rPr>
      </w:pPr>
      <w:r>
        <w:instrText xml:space="preserve">" </w:instrText>
      </w:r>
      <w:r>
        <w:fldChar w:fldCharType="separate"/>
      </w:r>
      <w:r w:rsidRPr="00D61A67">
        <w:rPr>
          <w:rStyle w:val="Hyperlink"/>
          <w:rFonts w:cs="Arial"/>
        </w:rPr>
        <w:t>http://www1.umn.edu/ohr/teachlearn/graduate/pff/</w:t>
      </w:r>
    </w:p>
    <w:p w:rsidR="00817DCF" w:rsidRPr="00691B68" w:rsidRDefault="007817C1" w:rsidP="00691B68">
      <w:pPr>
        <w:rPr>
          <w:b/>
          <w:bCs/>
        </w:rPr>
      </w:pPr>
      <w:r>
        <w:fldChar w:fldCharType="end"/>
      </w:r>
    </w:p>
    <w:p w:rsidR="00EE36D3" w:rsidRPr="009A2D37" w:rsidRDefault="00EE36D3" w:rsidP="00F55F38">
      <w:pPr>
        <w:tabs>
          <w:tab w:val="left" w:pos="342"/>
          <w:tab w:val="left" w:pos="4076"/>
          <w:tab w:val="left" w:pos="7492"/>
        </w:tabs>
        <w:rPr>
          <w:b/>
          <w:bCs/>
        </w:rPr>
      </w:pPr>
      <w:r w:rsidRPr="009A2D37">
        <w:rPr>
          <w:b/>
          <w:bCs/>
          <w:highlight w:val="lightGray"/>
        </w:rPr>
        <w:t>Time Limit for Earning Degree</w:t>
      </w:r>
    </w:p>
    <w:p w:rsidR="00FC473D" w:rsidRDefault="00FC473D" w:rsidP="00F55F38">
      <w:pPr>
        <w:pStyle w:val="NormalWeb"/>
        <w:ind w:left="0"/>
      </w:pPr>
      <w:r>
        <w:rPr>
          <w:rStyle w:val="Strong"/>
        </w:rPr>
        <w:t>Students admitted and matriculated prior to spring 2013</w:t>
      </w:r>
      <w:r>
        <w:t xml:space="preserve"> have the option to continue under the policies in place at the time they were admitted and matriculated</w:t>
      </w:r>
      <w:r>
        <w:rPr>
          <w:rStyle w:val="Emphasis"/>
        </w:rPr>
        <w:t xml:space="preserve"> or </w:t>
      </w:r>
      <w:r>
        <w:t xml:space="preserve">the new </w:t>
      </w:r>
      <w:hyperlink r:id="rId34" w:tgtFrame="_blank" w:history="1">
        <w:r>
          <w:rPr>
            <w:rStyle w:val="Hyperlink"/>
          </w:rPr>
          <w:t>Doctoral Degree: Performance Standards and Progress Policy</w:t>
        </w:r>
      </w:hyperlink>
      <w:r>
        <w:t>.</w:t>
      </w:r>
    </w:p>
    <w:p w:rsidR="00FC473D" w:rsidRDefault="00FC473D" w:rsidP="00F55F38">
      <w:pPr>
        <w:pStyle w:val="NormalWeb"/>
      </w:pPr>
    </w:p>
    <w:p w:rsidR="00FC473D" w:rsidRDefault="00F55F38" w:rsidP="00F55F38">
      <w:pPr>
        <w:pStyle w:val="Heading4"/>
        <w:jc w:val="both"/>
      </w:pPr>
      <w:r>
        <w:t xml:space="preserve"> </w:t>
      </w:r>
      <w:r w:rsidR="00FC473D">
        <w:t>5-year time limit for earning the doctoral degree (students admitted and matriculated</w:t>
      </w:r>
    </w:p>
    <w:p w:rsidR="00FC473D" w:rsidRDefault="00F55F38" w:rsidP="00F55F38">
      <w:pPr>
        <w:pStyle w:val="Heading4"/>
        <w:jc w:val="both"/>
      </w:pPr>
      <w:r>
        <w:t xml:space="preserve"> </w:t>
      </w:r>
      <w:proofErr w:type="gramStart"/>
      <w:r w:rsidR="00FC473D">
        <w:t>before</w:t>
      </w:r>
      <w:proofErr w:type="gramEnd"/>
      <w:r w:rsidR="00FC473D">
        <w:t xml:space="preserve"> spring 2013).   </w:t>
      </w:r>
    </w:p>
    <w:p w:rsidR="00FC473D" w:rsidRDefault="00FC473D" w:rsidP="00F55F38">
      <w:pPr>
        <w:pStyle w:val="NormalWeb"/>
      </w:pPr>
      <w:r>
        <w:t xml:space="preserve">All requirements for the doctoral degree must be completed and the degree must be awarded within five years after passing the preliminary oral examination. </w:t>
      </w:r>
      <w:proofErr w:type="gramStart"/>
      <w:r>
        <w:t>Students</w:t>
      </w:r>
      <w:proofErr w:type="gramEnd"/>
      <w:r>
        <w:t xml:space="preserve"> who are unable to complete the degree within the 5-year limit, may file for an extension of up to one additional year. Extensions beyond one year are considered only in the most extraordinary circumstances.</w:t>
      </w:r>
    </w:p>
    <w:p w:rsidR="00FC473D" w:rsidRDefault="00FC473D" w:rsidP="00F55F38">
      <w:pPr>
        <w:pStyle w:val="NormalWeb"/>
      </w:pPr>
    </w:p>
    <w:p w:rsidR="00FC473D" w:rsidRDefault="00F55F38" w:rsidP="00F55F38">
      <w:pPr>
        <w:pStyle w:val="Heading4"/>
        <w:jc w:val="both"/>
      </w:pPr>
      <w:r>
        <w:t xml:space="preserve"> </w:t>
      </w:r>
      <w:r w:rsidR="00FC473D">
        <w:t xml:space="preserve">8-year time limit for earning the doctoral degree (students admitted and matriculated </w:t>
      </w:r>
    </w:p>
    <w:p w:rsidR="00FC473D" w:rsidRDefault="00F55F38" w:rsidP="00F55F38">
      <w:pPr>
        <w:pStyle w:val="Heading4"/>
        <w:jc w:val="both"/>
      </w:pPr>
      <w:r>
        <w:t xml:space="preserve"> </w:t>
      </w:r>
      <w:proofErr w:type="gramStart"/>
      <w:r w:rsidR="00FC473D">
        <w:t>spring</w:t>
      </w:r>
      <w:proofErr w:type="gramEnd"/>
      <w:r w:rsidR="00FC473D">
        <w:t xml:space="preserve"> 2013 and after).   </w:t>
      </w:r>
    </w:p>
    <w:p w:rsidR="0031581F" w:rsidRPr="00547B60" w:rsidRDefault="00FC473D" w:rsidP="00547B60">
      <w:pPr>
        <w:pStyle w:val="NormalWeb"/>
      </w:pPr>
      <w:r>
        <w:t>All requirements for the doctoral degree must be completed and the degree awarded within eight years after admission and matriculation to the graduate program, or a more restrictive time frame specified by the program. Students who are unable to complete the degree within the time limits described above may petition the program and collegiate unit for one extension of up to 24 months.</w:t>
      </w:r>
    </w:p>
    <w:p w:rsidR="001D2CEB" w:rsidRDefault="001D2CEB" w:rsidP="001661E6">
      <w:pPr>
        <w:rPr>
          <w:b/>
          <w:bCs/>
          <w:highlight w:val="lightGray"/>
        </w:rPr>
      </w:pPr>
    </w:p>
    <w:p w:rsidR="00EE36D3" w:rsidRPr="009A2D37" w:rsidRDefault="00EE36D3" w:rsidP="001661E6">
      <w:pPr>
        <w:rPr>
          <w:b/>
          <w:bCs/>
        </w:rPr>
      </w:pPr>
      <w:r w:rsidRPr="009A2D37">
        <w:rPr>
          <w:b/>
          <w:bCs/>
          <w:highlight w:val="lightGray"/>
        </w:rPr>
        <w:t>Leave of Absence</w:t>
      </w:r>
      <w:r w:rsidRPr="009A2D37">
        <w:rPr>
          <w:b/>
          <w:bCs/>
        </w:rPr>
        <w:t xml:space="preserve"> </w:t>
      </w:r>
    </w:p>
    <w:p w:rsidR="00807406" w:rsidRDefault="00FA70C8" w:rsidP="001C00A5">
      <w:pPr>
        <w:rPr>
          <w:color w:val="000000"/>
        </w:rPr>
      </w:pPr>
      <w:hyperlink r:id="rId35" w:history="1">
        <w:r w:rsidR="00807406" w:rsidRPr="00807406">
          <w:rPr>
            <w:rStyle w:val="Hyperlink"/>
            <w:rFonts w:cs="Arial"/>
          </w:rPr>
          <w:t>http://www.policy.umn.edu/Policies/Education/Education/GRADSTUDENTLEAVE.html</w:t>
        </w:r>
      </w:hyperlink>
    </w:p>
    <w:p w:rsidR="001C00A5" w:rsidRDefault="00EE36D3" w:rsidP="001C00A5">
      <w:r w:rsidRPr="001C00A5">
        <w:rPr>
          <w:color w:val="000000"/>
        </w:rPr>
        <w:t>If a leave of absence is necessa</w:t>
      </w:r>
      <w:r w:rsidR="00FC473D">
        <w:rPr>
          <w:color w:val="000000"/>
        </w:rPr>
        <w:t xml:space="preserve">ry, you need to notify the DGS and </w:t>
      </w:r>
      <w:r w:rsidRPr="001C00A5">
        <w:rPr>
          <w:color w:val="000000"/>
        </w:rPr>
        <w:t>the Stud</w:t>
      </w:r>
      <w:r w:rsidR="00FC473D">
        <w:rPr>
          <w:color w:val="000000"/>
        </w:rPr>
        <w:t xml:space="preserve">ent Personnel Coordinator (Sue).  </w:t>
      </w:r>
      <w:r w:rsidR="001C00A5">
        <w:rPr>
          <w:color w:val="000000"/>
        </w:rPr>
        <w:t xml:space="preserve">You </w:t>
      </w:r>
      <w:r w:rsidR="001C00A5">
        <w:t xml:space="preserve">must file a </w:t>
      </w:r>
      <w:hyperlink r:id="rId36" w:tgtFrame="_blank" w:history="1">
        <w:r w:rsidR="001C00A5">
          <w:rPr>
            <w:rStyle w:val="Hyperlink"/>
          </w:rPr>
          <w:t>Leave of Absence Request</w:t>
        </w:r>
      </w:hyperlink>
      <w:r w:rsidR="00EE607E">
        <w:t xml:space="preserve"> with</w:t>
      </w:r>
      <w:r w:rsidR="001C00A5">
        <w:t xml:space="preserve"> the College of Biological Sciences. Students who do not obtain a college-approved leave of absence prior to interrupting enrollment (excluding summer) may be terminated. Active status requires students to enroll for both fall and spring semesters.</w:t>
      </w:r>
    </w:p>
    <w:p w:rsidR="001C00A5" w:rsidRDefault="001C00A5" w:rsidP="001C00A5"/>
    <w:p w:rsidR="001C00A5" w:rsidRDefault="001C00A5" w:rsidP="00DD5E2E">
      <w:r>
        <w:t xml:space="preserve">Students with a college-approved leave of absence are eligible for reinstatement if they file a </w:t>
      </w:r>
      <w:hyperlink r:id="rId37" w:tgtFrame="_blank" w:history="1">
        <w:r>
          <w:rPr>
            <w:rStyle w:val="Hyperlink"/>
          </w:rPr>
          <w:t>Leave of Absence Reinstatement</w:t>
        </w:r>
      </w:hyperlink>
      <w:r>
        <w:t xml:space="preserve"> form with the College of Biological Sciences prior to the term in which they intend to enroll. The student must re-enroll the term immediately following the expired leave (excluding summer), and must return to the same major and degree objective.   </w:t>
      </w:r>
    </w:p>
    <w:p w:rsidR="001C00A5" w:rsidRDefault="001C00A5" w:rsidP="00DD5E2E"/>
    <w:p w:rsidR="001D2CEB" w:rsidRPr="001C00A5" w:rsidRDefault="001D2CEB" w:rsidP="00DD5E2E"/>
    <w:p w:rsidR="001C00A5" w:rsidRPr="005117DE" w:rsidRDefault="001C00A5" w:rsidP="005117DE">
      <w:pPr>
        <w:pStyle w:val="Heading1"/>
        <w:rPr>
          <w:rFonts w:ascii="Arial" w:hAnsi="Arial" w:cs="Arial"/>
          <w:highlight w:val="lightGray"/>
          <w:u w:val="none"/>
        </w:rPr>
      </w:pPr>
      <w:r w:rsidRPr="001C00A5">
        <w:rPr>
          <w:rFonts w:ascii="Arial" w:hAnsi="Arial" w:cs="Arial"/>
          <w:highlight w:val="lightGray"/>
          <w:u w:val="none"/>
        </w:rPr>
        <w:t>Active status registration - GRAD 999</w:t>
      </w:r>
      <w:r w:rsidRPr="001C00A5">
        <w:rPr>
          <w:rFonts w:ascii="Arial" w:hAnsi="Arial" w:cs="Arial"/>
          <w:u w:val="none"/>
        </w:rPr>
        <w:t xml:space="preserve"> </w:t>
      </w:r>
    </w:p>
    <w:p w:rsidR="005117DE" w:rsidRDefault="00D4173D" w:rsidP="00D4173D">
      <w:pPr>
        <w:pStyle w:val="NormalWeb"/>
        <w:ind w:left="0"/>
        <w:rPr>
          <w:rStyle w:val="Strong"/>
        </w:rPr>
      </w:pPr>
      <w:r>
        <w:t xml:space="preserve">GRAD 999 is a zero-credit, zero-tuition registration option intended for graduate students who have completed all coursework and thesis credit requirements, and who must maintain registration. Registration of GRAD 999 is limited to two semesters which individual programs will track. To register for GRAD 999, complete </w:t>
      </w:r>
      <w:hyperlink r:id="rId38" w:history="1">
        <w:r>
          <w:rPr>
            <w:rStyle w:val="Hyperlink"/>
          </w:rPr>
          <w:t>Request to Register for GRAD 999</w:t>
        </w:r>
      </w:hyperlink>
      <w:r>
        <w:t xml:space="preserve"> form, providing all requested information. If the petition is denied, the program may restrict enrollment.  </w:t>
      </w:r>
      <w:r>
        <w:br/>
      </w:r>
    </w:p>
    <w:p w:rsidR="00520EA5" w:rsidRDefault="00D4173D" w:rsidP="005153C8">
      <w:pPr>
        <w:pStyle w:val="NormalWeb"/>
        <w:ind w:left="0"/>
      </w:pPr>
      <w:r>
        <w:rPr>
          <w:rStyle w:val="Strong"/>
        </w:rPr>
        <w:t>NOTE</w:t>
      </w:r>
      <w:r>
        <w:t>: GRAD 999 cannot be used to meet any other requirements of the University or external agencies. Students must maintain full-time status to hold an assistantship, defer loans, and/or receive financial aid.</w:t>
      </w:r>
    </w:p>
    <w:p w:rsidR="005153C8" w:rsidRDefault="005153C8" w:rsidP="005153C8">
      <w:pPr>
        <w:pStyle w:val="NormalWeb"/>
        <w:ind w:left="0"/>
      </w:pPr>
    </w:p>
    <w:p w:rsidR="00547B60" w:rsidRDefault="00547B60" w:rsidP="00547B60">
      <w:pPr>
        <w:rPr>
          <w:b/>
          <w:bCs/>
        </w:rPr>
      </w:pPr>
      <w:r>
        <w:rPr>
          <w:b/>
          <w:bCs/>
          <w:highlight w:val="lightGray"/>
        </w:rPr>
        <w:t xml:space="preserve">Readmission </w:t>
      </w:r>
      <w:r w:rsidRPr="009A2D37">
        <w:rPr>
          <w:b/>
          <w:bCs/>
        </w:rPr>
        <w:t xml:space="preserve"> </w:t>
      </w:r>
    </w:p>
    <w:p w:rsidR="00807406" w:rsidRPr="00807406" w:rsidRDefault="00FA70C8" w:rsidP="00547B60">
      <w:pPr>
        <w:rPr>
          <w:bCs/>
        </w:rPr>
      </w:pPr>
      <w:hyperlink r:id="rId39" w:history="1">
        <w:r w:rsidR="00807406" w:rsidRPr="00807406">
          <w:rPr>
            <w:rStyle w:val="Hyperlink"/>
            <w:rFonts w:cs="Arial"/>
            <w:bCs/>
          </w:rPr>
          <w:t>http://www.policy.umn.edu/Policies/Education/Education/MAPHDOBJECTIVES.html</w:t>
        </w:r>
      </w:hyperlink>
    </w:p>
    <w:p w:rsidR="00807406" w:rsidRDefault="00807406" w:rsidP="00807406">
      <w:pPr>
        <w:rPr>
          <w:b/>
          <w:bCs/>
        </w:rPr>
      </w:pPr>
      <w:r>
        <w:t>Students whose active student status has lapsed and who wish to resume graduate work must   seek readmission to their graduate program. Readmission is not guaranteed, and colleges and programs may add conditions to the readmission (e.g., course grades older than a specified number of years may not be included in the degree plan).</w:t>
      </w:r>
    </w:p>
    <w:p w:rsidR="00547B60" w:rsidRPr="00AA7CF2" w:rsidRDefault="00FA70C8" w:rsidP="00807406">
      <w:pPr>
        <w:pStyle w:val="NormalWeb"/>
        <w:ind w:left="0"/>
      </w:pPr>
      <w:hyperlink r:id="rId40" w:history="1">
        <w:r w:rsidR="00547B60" w:rsidRPr="00547B60">
          <w:rPr>
            <w:rStyle w:val="Hyperlink"/>
            <w:rFonts w:cs="Arial"/>
          </w:rPr>
          <w:t>http://www.grad.umn.edu/admissions/readmission/index.html</w:t>
        </w:r>
      </w:hyperlink>
    </w:p>
    <w:p w:rsidR="00272732" w:rsidRPr="005153C8" w:rsidRDefault="00272732" w:rsidP="005153C8">
      <w:pPr>
        <w:pStyle w:val="NormalWeb"/>
        <w:ind w:left="0"/>
      </w:pPr>
    </w:p>
    <w:p w:rsidR="00EE36D3" w:rsidRPr="00520EA5" w:rsidRDefault="00EE36D3" w:rsidP="00520EA5">
      <w:pPr>
        <w:jc w:val="left"/>
        <w:rPr>
          <w:b/>
          <w:bCs/>
          <w:highlight w:val="lightGray"/>
        </w:rPr>
      </w:pPr>
      <w:r w:rsidRPr="009A2D37">
        <w:rPr>
          <w:b/>
          <w:bCs/>
          <w:highlight w:val="lightGray"/>
        </w:rPr>
        <w:t>Teaching Requirements</w:t>
      </w:r>
    </w:p>
    <w:p w:rsidR="00EE36D3" w:rsidRPr="009A2D37" w:rsidRDefault="00EE36D3" w:rsidP="001661E6">
      <w:r w:rsidRPr="009A2D37">
        <w:t>All PhD students will teach two semesters</w:t>
      </w:r>
      <w:r w:rsidR="00211FC8">
        <w:t xml:space="preserve"> and </w:t>
      </w:r>
      <w:r w:rsidR="00211FC8" w:rsidRPr="009A2D37">
        <w:t>MD/PhD and JD/PhD students</w:t>
      </w:r>
      <w:r w:rsidR="00211FC8">
        <w:t xml:space="preserve"> will teach one semester</w:t>
      </w:r>
      <w:r w:rsidRPr="009A2D37">
        <w:t xml:space="preserve">, not to include the first and last years. The teaching requirement is intended to ensure that all students in the program have, as part of their graduate training, experience as instructors at the university level. You can express your preference for particular teaching assignments, although we may not be able to accommodate your choices. Credit for teaching is obtained by registering for 1 credit under the designator MCDG 8950, Teaching Practicum. </w:t>
      </w:r>
    </w:p>
    <w:p w:rsidR="00EE36D3" w:rsidRPr="009A2D37" w:rsidRDefault="00EE36D3" w:rsidP="001661E6"/>
    <w:p w:rsidR="00EE36D3" w:rsidRPr="009A2D37" w:rsidRDefault="00EE36D3" w:rsidP="00BD6B88">
      <w:pPr>
        <w:numPr>
          <w:ilvl w:val="0"/>
          <w:numId w:val="15"/>
        </w:numPr>
        <w:autoSpaceDE w:val="0"/>
        <w:autoSpaceDN w:val="0"/>
        <w:adjustRightInd w:val="0"/>
      </w:pPr>
      <w:r w:rsidRPr="009A2D37">
        <w:t xml:space="preserve">You should meet with the instructor of your assigned course before the course begins to discuss duties and expectations. Students will typically be expected to present at least one lecture or lab session. </w:t>
      </w:r>
    </w:p>
    <w:p w:rsidR="00EE36D3" w:rsidRPr="009A2D37" w:rsidRDefault="00EE36D3" w:rsidP="001661E6">
      <w:pPr>
        <w:autoSpaceDE w:val="0"/>
        <w:autoSpaceDN w:val="0"/>
        <w:adjustRightInd w:val="0"/>
      </w:pPr>
    </w:p>
    <w:p w:rsidR="00EE36D3" w:rsidRPr="009A2D37" w:rsidRDefault="00EE36D3" w:rsidP="001661E6">
      <w:pPr>
        <w:autoSpaceDE w:val="0"/>
        <w:autoSpaceDN w:val="0"/>
        <w:adjustRightInd w:val="0"/>
      </w:pPr>
      <w:r w:rsidRPr="009A2D37">
        <w:t xml:space="preserve">TA duties can include: </w:t>
      </w:r>
    </w:p>
    <w:p w:rsidR="00EE36D3" w:rsidRPr="009A2D37" w:rsidRDefault="00EE36D3" w:rsidP="001661E6">
      <w:pPr>
        <w:numPr>
          <w:ilvl w:val="0"/>
          <w:numId w:val="7"/>
        </w:numPr>
        <w:autoSpaceDE w:val="0"/>
        <w:autoSpaceDN w:val="0"/>
        <w:adjustRightInd w:val="0"/>
      </w:pPr>
      <w:r w:rsidRPr="009A2D37">
        <w:t xml:space="preserve">TAs for lecture courses usually hold weekly office hours to answer questions about material presented in lecture. You may also lead review session(s). TAs for laboratory courses help </w:t>
      </w:r>
      <w:proofErr w:type="gramStart"/>
      <w:r w:rsidRPr="009A2D37">
        <w:t>supervise</w:t>
      </w:r>
      <w:proofErr w:type="gramEnd"/>
      <w:r w:rsidRPr="009A2D37">
        <w:t xml:space="preserve"> students and answer questions during laboratory exercises.  You should also be available to answer student questions after class, although typically you do not hold office hours.</w:t>
      </w:r>
    </w:p>
    <w:p w:rsidR="00EE36D3" w:rsidRPr="009A2D37" w:rsidRDefault="00EE36D3" w:rsidP="001661E6">
      <w:pPr>
        <w:numPr>
          <w:ilvl w:val="0"/>
          <w:numId w:val="7"/>
        </w:numPr>
        <w:autoSpaceDE w:val="0"/>
        <w:autoSpaceDN w:val="0"/>
        <w:adjustRightInd w:val="0"/>
      </w:pPr>
      <w:r w:rsidRPr="009A2D37">
        <w:t xml:space="preserve">TAs for lecture courses may be asked to assist the instructor in </w:t>
      </w:r>
      <w:proofErr w:type="gramStart"/>
      <w:r w:rsidRPr="009A2D37">
        <w:t>either preparing</w:t>
      </w:r>
      <w:proofErr w:type="gramEnd"/>
      <w:r w:rsidRPr="009A2D37">
        <w:t>, critiquing or reviewing in-class or take home examinations. Laboratory course TAs will typically assist the instructor in reviewing laboratory notebooks and in the design of one or more written assignments. The course instructor should provide a detailed examination or answer key for the TA to use as a guide. The instructor should also be available to provide guidance when the TA has questions about grading an answer and should review the grading to ensure that student work is being evaluated appropriately.</w:t>
      </w:r>
    </w:p>
    <w:p w:rsidR="00EE36D3" w:rsidRPr="009A2D37" w:rsidRDefault="00EE36D3" w:rsidP="001661E6">
      <w:pPr>
        <w:numPr>
          <w:ilvl w:val="0"/>
          <w:numId w:val="7"/>
        </w:numPr>
        <w:autoSpaceDE w:val="0"/>
        <w:autoSpaceDN w:val="0"/>
        <w:adjustRightInd w:val="0"/>
      </w:pPr>
      <w:r w:rsidRPr="009A2D37">
        <w:t xml:space="preserve">TAs may be asked to assist the instructor in preparing some materials for the course, such as copying handouts, on a limited basis (such as when a handout is unexpectedly </w:t>
      </w:r>
      <w:r w:rsidRPr="009A2D37">
        <w:lastRenderedPageBreak/>
        <w:t>needed at the last minute).  However, it should be noted that</w:t>
      </w:r>
      <w:r w:rsidRPr="009A2D37">
        <w:rPr>
          <w:b/>
          <w:bCs/>
        </w:rPr>
        <w:t xml:space="preserve"> TAs are not responsible for course copying.</w:t>
      </w:r>
      <w:r w:rsidRPr="009A2D37">
        <w:t xml:space="preserve"> The departmental offices have all of the necessary resources for course copying.  </w:t>
      </w:r>
    </w:p>
    <w:p w:rsidR="00EE36D3" w:rsidRPr="009A2D37" w:rsidRDefault="00EE36D3" w:rsidP="001661E6">
      <w:pPr>
        <w:numPr>
          <w:ilvl w:val="0"/>
          <w:numId w:val="7"/>
        </w:numPr>
        <w:autoSpaceDE w:val="0"/>
        <w:autoSpaceDN w:val="0"/>
        <w:adjustRightInd w:val="0"/>
      </w:pPr>
      <w:r w:rsidRPr="009A2D37">
        <w:t>Instructors will be sent an evaluation form at the end of the semester that will be sent to you and placed in your file.</w:t>
      </w:r>
    </w:p>
    <w:p w:rsidR="00EE36D3" w:rsidRDefault="00EE36D3" w:rsidP="001661E6">
      <w:pPr>
        <w:tabs>
          <w:tab w:val="left" w:pos="399"/>
        </w:tabs>
        <w:autoSpaceDE w:val="0"/>
        <w:autoSpaceDN w:val="0"/>
        <w:adjustRightInd w:val="0"/>
        <w:rPr>
          <w:b/>
          <w:bCs/>
          <w:highlight w:val="lightGray"/>
        </w:rPr>
      </w:pPr>
    </w:p>
    <w:p w:rsidR="001D2CEB" w:rsidRPr="009A2D37" w:rsidRDefault="001D2CEB" w:rsidP="001661E6">
      <w:pPr>
        <w:tabs>
          <w:tab w:val="left" w:pos="399"/>
        </w:tabs>
        <w:autoSpaceDE w:val="0"/>
        <w:autoSpaceDN w:val="0"/>
        <w:adjustRightInd w:val="0"/>
        <w:rPr>
          <w:b/>
          <w:bCs/>
          <w:highlight w:val="lightGray"/>
        </w:rPr>
      </w:pPr>
    </w:p>
    <w:p w:rsidR="00EE36D3" w:rsidRPr="009A2D37" w:rsidRDefault="00EE36D3" w:rsidP="001661E6">
      <w:pPr>
        <w:autoSpaceDE w:val="0"/>
        <w:autoSpaceDN w:val="0"/>
        <w:adjustRightInd w:val="0"/>
        <w:rPr>
          <w:b/>
          <w:color w:val="000000"/>
          <w:u w:val="single"/>
        </w:rPr>
      </w:pPr>
      <w:r w:rsidRPr="009A2D37">
        <w:rPr>
          <w:b/>
          <w:highlight w:val="lightGray"/>
        </w:rPr>
        <w:t>Spoken English Test for Teaching Assistants</w:t>
      </w:r>
      <w:r w:rsidRPr="009A2D37">
        <w:rPr>
          <w:b/>
          <w:color w:val="000000"/>
          <w:highlight w:val="lightGray"/>
          <w:u w:val="single"/>
        </w:rPr>
        <w:t xml:space="preserve"> (SETTA)</w:t>
      </w:r>
    </w:p>
    <w:p w:rsidR="00EE36D3" w:rsidRPr="009A2D37" w:rsidDel="00312C06" w:rsidRDefault="00EE36D3" w:rsidP="001661E6">
      <w:pPr>
        <w:autoSpaceDE w:val="0"/>
        <w:autoSpaceDN w:val="0"/>
        <w:adjustRightInd w:val="0"/>
      </w:pPr>
      <w:r w:rsidRPr="009A2D37">
        <w:t xml:space="preserve">All nonnative English-speaking students must demonstrate proficiency in spoken English appropriate to the demands of their teaching assistantship. </w:t>
      </w:r>
      <w:r w:rsidRPr="009A2D37">
        <w:rPr>
          <w:u w:val="single"/>
        </w:rPr>
        <w:t xml:space="preserve">The SETTA test MUST be taken in the </w:t>
      </w:r>
      <w:proofErr w:type="gramStart"/>
      <w:r w:rsidRPr="009A2D37">
        <w:rPr>
          <w:u w:val="single"/>
        </w:rPr>
        <w:t>Spring</w:t>
      </w:r>
      <w:proofErr w:type="gramEnd"/>
      <w:r w:rsidRPr="009A2D37">
        <w:rPr>
          <w:u w:val="single"/>
        </w:rPr>
        <w:t xml:space="preserve"> semester of the first year.</w:t>
      </w:r>
      <w:r w:rsidRPr="009A2D37">
        <w:t xml:space="preserve"> For further detailed information see:</w:t>
      </w:r>
    </w:p>
    <w:p w:rsidR="00EE36D3" w:rsidRPr="009A2D37" w:rsidRDefault="00FA70C8" w:rsidP="00483B52">
      <w:pPr>
        <w:autoSpaceDE w:val="0"/>
        <w:autoSpaceDN w:val="0"/>
        <w:adjustRightInd w:val="0"/>
      </w:pPr>
      <w:hyperlink r:id="rId41" w:history="1">
        <w:r w:rsidR="00EE36D3" w:rsidRPr="0031581F">
          <w:rPr>
            <w:rStyle w:val="Hyperlink"/>
            <w:rFonts w:cs="Arial"/>
          </w:rPr>
          <w:t>http://www1.umn.edu/ohr/teachlearn/g</w:t>
        </w:r>
        <w:r w:rsidR="009A2D37" w:rsidRPr="0031581F">
          <w:rPr>
            <w:rStyle w:val="Hyperlink"/>
            <w:rFonts w:cs="Arial"/>
          </w:rPr>
          <w:t>raduate/itap/learnaboutthesetta</w:t>
        </w:r>
      </w:hyperlink>
    </w:p>
    <w:p w:rsidR="00EE36D3" w:rsidRDefault="00EE36D3" w:rsidP="00312C06">
      <w:pPr>
        <w:autoSpaceDE w:val="0"/>
        <w:autoSpaceDN w:val="0"/>
        <w:adjustRightInd w:val="0"/>
      </w:pPr>
    </w:p>
    <w:p w:rsidR="001D2CEB" w:rsidRPr="009A2D37" w:rsidRDefault="001D2CEB" w:rsidP="00312C06">
      <w:pPr>
        <w:autoSpaceDE w:val="0"/>
        <w:autoSpaceDN w:val="0"/>
        <w:adjustRightInd w:val="0"/>
      </w:pPr>
    </w:p>
    <w:p w:rsidR="00EE36D3" w:rsidRPr="009A2D37" w:rsidRDefault="00EE36D3" w:rsidP="001661E6">
      <w:pPr>
        <w:tabs>
          <w:tab w:val="left" w:pos="720"/>
        </w:tabs>
      </w:pPr>
      <w:r w:rsidRPr="009A2D37">
        <w:rPr>
          <w:b/>
          <w:bCs/>
          <w:highlight w:val="lightGray"/>
        </w:rPr>
        <w:t>Transfer Credits</w:t>
      </w:r>
      <w:r w:rsidRPr="009A2D37">
        <w:rPr>
          <w:highlight w:val="lightGray"/>
        </w:rPr>
        <w:t xml:space="preserve"> </w:t>
      </w:r>
    </w:p>
    <w:p w:rsidR="0031581F" w:rsidRPr="009A2D37" w:rsidRDefault="00EE36D3" w:rsidP="0031581F">
      <w:pPr>
        <w:tabs>
          <w:tab w:val="left" w:pos="360"/>
        </w:tabs>
      </w:pPr>
      <w:r w:rsidRPr="009A2D37">
        <w:t>Students may request from the program and Graduate School transfer of graduate level course credits. Generally, MCDB&amp;G will only allow transfer of 4 credits towards the degree but may allow more under the discretion of the DGS. The transfer courses will be included o</w:t>
      </w:r>
      <w:r w:rsidR="0031581F">
        <w:t>n the Graduate Degree Plan form</w:t>
      </w:r>
      <w:r w:rsidRPr="009A2D37">
        <w:t xml:space="preserve">. Official transcripts of the graded work must be attached to the form, unless they have already been included in the student’s Graduate School file. Transfer of graduate credit is not allowed for courses taken before the awarding of a baccalaureate degree. </w:t>
      </w:r>
    </w:p>
    <w:p w:rsidR="00EE36D3" w:rsidRPr="009A2D37" w:rsidRDefault="00EE36D3" w:rsidP="001661E6">
      <w:pPr>
        <w:tabs>
          <w:tab w:val="left" w:pos="360"/>
        </w:tabs>
      </w:pPr>
    </w:p>
    <w:p w:rsidR="007C6BC4" w:rsidRDefault="007C6BC4" w:rsidP="007C6BC4">
      <w:pPr>
        <w:tabs>
          <w:tab w:val="left" w:pos="720"/>
        </w:tabs>
        <w:rPr>
          <w:b/>
          <w:bCs/>
          <w:highlight w:val="lightGray"/>
        </w:rPr>
      </w:pPr>
      <w:r>
        <w:rPr>
          <w:b/>
          <w:bCs/>
          <w:highlight w:val="lightGray"/>
        </w:rPr>
        <w:t>Minor degree in another graduate program</w:t>
      </w:r>
    </w:p>
    <w:p w:rsidR="007C6BC4" w:rsidRPr="009A2D37" w:rsidRDefault="00026CAE" w:rsidP="007C6BC4">
      <w:pPr>
        <w:tabs>
          <w:tab w:val="left" w:pos="720"/>
        </w:tabs>
      </w:pPr>
      <w:r>
        <w:t xml:space="preserve">If a MCDB&amp;G PhD student wishes </w:t>
      </w:r>
      <w:r w:rsidR="007C6BC4">
        <w:t xml:space="preserve">to obtain a minor in another graduate program, you need approval from your advisor and DGS.  Send the following to the DGS to be reviewed – approval email from advisor, approval email from the other program and program requirements to obtain a minor. </w:t>
      </w:r>
    </w:p>
    <w:p w:rsidR="007C6BC4" w:rsidRPr="009A2D37" w:rsidRDefault="007C6BC4" w:rsidP="007C6BC4">
      <w:pPr>
        <w:tabs>
          <w:tab w:val="left" w:pos="720"/>
        </w:tabs>
      </w:pPr>
    </w:p>
    <w:p w:rsidR="00EE36D3" w:rsidRPr="009A2D37" w:rsidRDefault="00EE36D3" w:rsidP="001661E6">
      <w:pPr>
        <w:ind w:right="43"/>
        <w:rPr>
          <w:highlight w:val="lightGray"/>
        </w:rPr>
      </w:pPr>
    </w:p>
    <w:p w:rsidR="00EE36D3" w:rsidRPr="009A2D37" w:rsidRDefault="00EE36D3" w:rsidP="004C5B1E">
      <w:pPr>
        <w:jc w:val="center"/>
        <w:rPr>
          <w:b/>
          <w:bCs/>
          <w:color w:val="000000"/>
        </w:rPr>
      </w:pPr>
      <w:r w:rsidRPr="009A2D37">
        <w:rPr>
          <w:b/>
          <w:bCs/>
          <w:color w:val="000000"/>
        </w:rPr>
        <w:t>COMBINED DEGREE PROGRAMS</w:t>
      </w:r>
    </w:p>
    <w:p w:rsidR="00EE36D3" w:rsidRPr="009A2D37" w:rsidRDefault="00EE36D3" w:rsidP="001661E6">
      <w:pPr>
        <w:rPr>
          <w:b/>
          <w:bCs/>
          <w:color w:val="000000"/>
        </w:rPr>
      </w:pPr>
    </w:p>
    <w:p w:rsidR="00EE36D3" w:rsidRPr="009A2D37" w:rsidRDefault="00520EA5" w:rsidP="001661E6">
      <w:pPr>
        <w:tabs>
          <w:tab w:val="left" w:pos="360"/>
          <w:tab w:val="left" w:pos="2700"/>
          <w:tab w:val="left" w:pos="5220"/>
        </w:tabs>
        <w:rPr>
          <w:b/>
          <w:bCs/>
        </w:rPr>
      </w:pPr>
      <w:r>
        <w:rPr>
          <w:b/>
          <w:bCs/>
          <w:highlight w:val="lightGray"/>
        </w:rPr>
        <w:t xml:space="preserve"> </w:t>
      </w:r>
      <w:r w:rsidR="00EE36D3" w:rsidRPr="009A2D37">
        <w:rPr>
          <w:b/>
          <w:bCs/>
          <w:highlight w:val="lightGray"/>
        </w:rPr>
        <w:t>MD/PHD PROGRAM</w:t>
      </w:r>
    </w:p>
    <w:p w:rsidR="00EE36D3" w:rsidRPr="009A2D37" w:rsidRDefault="00EE36D3" w:rsidP="001661E6">
      <w:r w:rsidRPr="009A2D37">
        <w:t>The MD/PhD Program combines coursework and biomedical research culminating in a dissertation and PhD degree and clinical training resulting in an MD degree. The goal of the MD/PhD Program is to link biomedical sciences and clinical practice to provide a basis for optimal research and patient care. MD/PhD students who have a strong, fundamental interest in the analysis of disease at the molecular and genetic level and who anticipate a career as a clinical or basic biomedical research are encouraged to pursue their PhD training with faculty in the Graduate Program in Molecular, Cellular, Developmental Biology and Genetics (MCDB&amp;G). When students enter the MCDB&amp;G program they are considered 2nd year students. The training is completed in the following sequence:</w:t>
      </w:r>
    </w:p>
    <w:p w:rsidR="00EE36D3" w:rsidRPr="009A2D37" w:rsidRDefault="00EE36D3" w:rsidP="001661E6"/>
    <w:p w:rsidR="00EE36D3" w:rsidRPr="009A2D37" w:rsidRDefault="00EE36D3" w:rsidP="001661E6">
      <w:r w:rsidRPr="009A2D37">
        <w:rPr>
          <w:u w:val="single"/>
        </w:rPr>
        <w:t>Phase 1 (years 1-2)</w:t>
      </w:r>
      <w:r w:rsidRPr="009A2D37">
        <w:t>: Pre-clinical coursework. Students take extensive pre-clinical coursework, select an area of basic biomedical research, and choose an advisor to supervise the PhD dissertation. Three laboratory rotations are completed in Phase 1. MD/PhD students who choose to enter the MCDB&amp;G Graduate Program are invited to participate in the MCSB Program Retreat at Itasca (in August of year 2). MD/PhD students who enter an MCDB&amp;G laboratory for their dissertation research must do so no later than the fall semester of their 3rd year.</w:t>
      </w:r>
    </w:p>
    <w:p w:rsidR="00EE36D3" w:rsidRPr="009A2D37" w:rsidRDefault="00EE36D3" w:rsidP="001661E6"/>
    <w:p w:rsidR="00EE36D3" w:rsidRPr="009A2D37" w:rsidRDefault="00EE36D3" w:rsidP="001661E6">
      <w:r w:rsidRPr="009A2D37">
        <w:rPr>
          <w:u w:val="single"/>
        </w:rPr>
        <w:lastRenderedPageBreak/>
        <w:t>Phase 2 (years 3-6)</w:t>
      </w:r>
      <w:r w:rsidRPr="009A2D37">
        <w:t>: The student becomes a member of the MCDB&amp;G program, functioning in every respect identically to those MCDB&amp;G students admitted in the PhD Program. This includes attending MCDB&amp;G retreats, journal clubs, laboratory meetings, research reviews, seminars, national and international meetings, and authoring original scientific papers. MD/PhD students are also eligible to hold elected office within the MCDB&amp;G student governance system and represent the MCDB&amp;G Program on University or College committees. Like all graduate students, MD/PhD students are encouraged to apply for private research fellowships and Graduate School Doctoral Dissertation Fellowships. During Phase 2, MD/PhD students are financially supported through a combination of fellowships, training grants and individual research grants. MD/PhD students are paid the stipend and have benefits identical to those MCDB&amp;G students in the PhD Program. During Phase 2, the MD/PhD program requires the student to commit 4h/week over a 36-week period to clinic time with a physician scientist. Fulfillment of the PhD component of the MD/PhD Program with a degree in MCDB&amp;G requires completion of specialty coursework, dissertation research culminating in the writing of a thesis, and satisfactory completion of both the Preliminary and Final Exams.</w:t>
      </w:r>
    </w:p>
    <w:p w:rsidR="00EE36D3" w:rsidRPr="009A2D37" w:rsidRDefault="00EE36D3" w:rsidP="001661E6"/>
    <w:p w:rsidR="00EE36D3" w:rsidRPr="009A2D37" w:rsidRDefault="00EE36D3" w:rsidP="001661E6">
      <w:pPr>
        <w:ind w:left="360"/>
        <w:rPr>
          <w:u w:val="single"/>
        </w:rPr>
      </w:pPr>
      <w:r w:rsidRPr="009A2D37">
        <w:rPr>
          <w:u w:val="single"/>
        </w:rPr>
        <w:t>Coursework</w:t>
      </w:r>
    </w:p>
    <w:p w:rsidR="00EE36D3" w:rsidRPr="009A2D37" w:rsidRDefault="00A97064" w:rsidP="001661E6">
      <w:pPr>
        <w:ind w:left="360"/>
      </w:pPr>
      <w:r>
        <w:t>The major in MCDB&amp;G requires 16</w:t>
      </w:r>
      <w:r w:rsidR="00EE36D3" w:rsidRPr="009A2D37">
        <w:t xml:space="preserve"> credits from A-F graded classes. Because pre-clinical course work is not graded A-F, there is a method to convert the pre-clinical non-grade</w:t>
      </w:r>
      <w:r>
        <w:t>d scores to A-F grades. Up to 8</w:t>
      </w:r>
      <w:r w:rsidR="00EE36D3" w:rsidRPr="009A2D37">
        <w:t xml:space="preserve"> credits from pre-clinical course work can be transferred if those classes are deemed appropriate. Therefore, MD/PhD students must take a minimum of 8 credits in A-F graded MCDB&amp;G classes. This coursework should be related to your emphasis within Molecular, Cellular, Developmental Biology and Genetics. In the 1st year of Phase 2 (year 3 of the MD/PhD program), students will take 2 or 3 classes of MCDB&amp;G coursework. MD/PhD students should plan their MCDB&amp;G coursework in consultation with their advisor and the DGS upon entering the program.</w:t>
      </w:r>
    </w:p>
    <w:p w:rsidR="00EE36D3" w:rsidRPr="009A2D37" w:rsidRDefault="00EE36D3" w:rsidP="001661E6"/>
    <w:p w:rsidR="00EE36D3" w:rsidRPr="009A2D37" w:rsidRDefault="00EE36D3" w:rsidP="001661E6">
      <w:pPr>
        <w:ind w:left="360"/>
        <w:rPr>
          <w:u w:val="single"/>
        </w:rPr>
      </w:pPr>
      <w:r w:rsidRPr="009A2D37">
        <w:rPr>
          <w:u w:val="single"/>
        </w:rPr>
        <w:t>Preliminary Exam &amp; TA</w:t>
      </w:r>
    </w:p>
    <w:p w:rsidR="00EE36D3" w:rsidRPr="009A2D37" w:rsidRDefault="00EE36D3" w:rsidP="001661E6">
      <w:pPr>
        <w:ind w:left="360"/>
      </w:pPr>
      <w:r w:rsidRPr="009A2D37">
        <w:t xml:space="preserve">Based on the student’s background and after consultation with the </w:t>
      </w:r>
      <w:r w:rsidR="009A2D37" w:rsidRPr="009A2D37">
        <w:t>advisor</w:t>
      </w:r>
      <w:r w:rsidRPr="009A2D37">
        <w:t xml:space="preserve"> and DGS, the student will complete the requirements for the Written and Oral Preliminary Exam in the spring of either year 1 or year 2 of Phase 2. Following satisfactory completion of the Preliminary Exam, students will continue with full-time research, typically 3-4 years. During this time MD/PhD students will serve as a teaching assistant (TA) in an MCDB&amp;G course for 1 semester during Phase 2. The TA assignment is </w:t>
      </w:r>
      <w:r w:rsidR="00A97064">
        <w:t xml:space="preserve">determined by the DGS </w:t>
      </w:r>
      <w:r w:rsidRPr="009A2D37">
        <w:t>and may be either a laboratory- or lecture-based experience.</w:t>
      </w:r>
    </w:p>
    <w:p w:rsidR="00EE36D3" w:rsidRPr="009A2D37" w:rsidRDefault="00EE36D3" w:rsidP="001661E6">
      <w:pPr>
        <w:ind w:left="360"/>
      </w:pPr>
    </w:p>
    <w:p w:rsidR="00EE36D3" w:rsidRPr="009A2D37" w:rsidRDefault="00EE36D3" w:rsidP="001661E6">
      <w:pPr>
        <w:ind w:left="360"/>
        <w:rPr>
          <w:u w:val="single"/>
        </w:rPr>
      </w:pPr>
      <w:r w:rsidRPr="009A2D37">
        <w:rPr>
          <w:u w:val="single"/>
        </w:rPr>
        <w:t>Final Oral Exam</w:t>
      </w:r>
    </w:p>
    <w:p w:rsidR="00EE36D3" w:rsidRPr="009A2D37" w:rsidRDefault="00EE36D3" w:rsidP="001661E6">
      <w:pPr>
        <w:ind w:left="360"/>
      </w:pPr>
      <w:r w:rsidRPr="009A2D37">
        <w:t>At the end of Phase 2, students will complete their Final Oral Exam with Thesis De</w:t>
      </w:r>
      <w:r w:rsidR="00A97064">
        <w:t>fense and be granted their PhD.</w:t>
      </w:r>
    </w:p>
    <w:p w:rsidR="00EE36D3" w:rsidRPr="009A2D37" w:rsidRDefault="00EE36D3" w:rsidP="001661E6"/>
    <w:p w:rsidR="00EE36D3" w:rsidRPr="009A2D37" w:rsidRDefault="00EE36D3" w:rsidP="001661E6">
      <w:r w:rsidRPr="009A2D37">
        <w:rPr>
          <w:u w:val="single"/>
        </w:rPr>
        <w:t>Phase 3 (year 7)</w:t>
      </w:r>
      <w:r w:rsidRPr="009A2D37">
        <w:t>: Clinical rotations and MD. Approximately 64 weeks of clinical rotations conclude the Combined Degree Program, at the end of which the MD degree is awarded. In Phase 3, or earlier, students link with a clinical-discipline advisor who is responsible for keeping them in touch with clinical medicine and research.</w:t>
      </w:r>
    </w:p>
    <w:p w:rsidR="00EE36D3" w:rsidRPr="009A2D37" w:rsidRDefault="00EE36D3" w:rsidP="001661E6"/>
    <w:p w:rsidR="00EE36D3" w:rsidRPr="009A2D37" w:rsidRDefault="00EE36D3" w:rsidP="001661E6">
      <w:r w:rsidRPr="009A2D37">
        <w:t>MD/PhD Internet Site:</w:t>
      </w:r>
    </w:p>
    <w:p w:rsidR="00EE36D3" w:rsidRPr="009A2D37" w:rsidRDefault="00FA70C8" w:rsidP="001661E6">
      <w:hyperlink r:id="rId42" w:history="1">
        <w:r w:rsidR="00EE36D3" w:rsidRPr="009A2D37">
          <w:rPr>
            <w:rStyle w:val="Hyperlink"/>
            <w:rFonts w:cs="Arial"/>
          </w:rPr>
          <w:t>http://www.med.umn.edu/mdPhD/</w:t>
        </w:r>
      </w:hyperlink>
    </w:p>
    <w:p w:rsidR="00EE36D3" w:rsidRPr="009A2D37" w:rsidRDefault="00EE36D3" w:rsidP="001661E6">
      <w:pPr>
        <w:tabs>
          <w:tab w:val="left" w:pos="360"/>
          <w:tab w:val="left" w:pos="2700"/>
          <w:tab w:val="left" w:pos="5220"/>
        </w:tabs>
      </w:pPr>
    </w:p>
    <w:p w:rsidR="00691B68" w:rsidRDefault="00691B68">
      <w:pPr>
        <w:jc w:val="left"/>
        <w:rPr>
          <w:b/>
          <w:bCs/>
          <w:color w:val="000000"/>
          <w:highlight w:val="lightGray"/>
        </w:rPr>
      </w:pPr>
    </w:p>
    <w:p w:rsidR="008269A3" w:rsidRDefault="008269A3">
      <w:pPr>
        <w:jc w:val="left"/>
        <w:rPr>
          <w:b/>
          <w:bCs/>
          <w:color w:val="000000"/>
          <w:highlight w:val="lightGray"/>
        </w:rPr>
      </w:pPr>
      <w:r>
        <w:rPr>
          <w:b/>
          <w:bCs/>
          <w:color w:val="000000"/>
          <w:highlight w:val="lightGray"/>
        </w:rPr>
        <w:br w:type="page"/>
      </w:r>
    </w:p>
    <w:p w:rsidR="00EE36D3" w:rsidRPr="009A2D37" w:rsidRDefault="00EE36D3" w:rsidP="001661E6">
      <w:pPr>
        <w:tabs>
          <w:tab w:val="left" w:pos="3168"/>
          <w:tab w:val="left" w:pos="5328"/>
          <w:tab w:val="left" w:pos="9558"/>
        </w:tabs>
        <w:rPr>
          <w:b/>
          <w:bCs/>
        </w:rPr>
      </w:pPr>
      <w:r w:rsidRPr="009A2D37">
        <w:rPr>
          <w:b/>
          <w:bCs/>
          <w:color w:val="000000"/>
          <w:highlight w:val="lightGray"/>
        </w:rPr>
        <w:lastRenderedPageBreak/>
        <w:t>JD/MS</w:t>
      </w:r>
      <w:r w:rsidRPr="009A2D37">
        <w:rPr>
          <w:b/>
          <w:bCs/>
          <w:highlight w:val="lightGray"/>
        </w:rPr>
        <w:t xml:space="preserve"> OR JD/PhD PROGRAM</w:t>
      </w:r>
      <w:r w:rsidRPr="009A2D37">
        <w:rPr>
          <w:b/>
          <w:bCs/>
        </w:rPr>
        <w:t xml:space="preserve"> </w:t>
      </w:r>
    </w:p>
    <w:p w:rsidR="00EE36D3" w:rsidRPr="009A2D37" w:rsidRDefault="00EE36D3" w:rsidP="001661E6">
      <w:pPr>
        <w:tabs>
          <w:tab w:val="left" w:pos="360"/>
          <w:tab w:val="left" w:pos="2700"/>
          <w:tab w:val="left" w:pos="5220"/>
        </w:tabs>
        <w:ind w:right="12"/>
      </w:pPr>
      <w:r w:rsidRPr="009A2D37">
        <w:tab/>
      </w:r>
      <w:hyperlink r:id="rId43" w:history="1">
        <w:r w:rsidRPr="009A2D37">
          <w:rPr>
            <w:rStyle w:val="Hyperlink"/>
            <w:rFonts w:cs="Arial"/>
          </w:rPr>
          <w:t>http://www.jointdegree.umn.edu/</w:t>
        </w:r>
      </w:hyperlink>
      <w:r w:rsidRPr="009A2D37">
        <w:t>)</w:t>
      </w:r>
    </w:p>
    <w:p w:rsidR="00EE36D3" w:rsidRPr="009A2D37" w:rsidRDefault="00EE36D3" w:rsidP="001661E6">
      <w:pPr>
        <w:tabs>
          <w:tab w:val="left" w:pos="360"/>
          <w:tab w:val="left" w:pos="2700"/>
          <w:tab w:val="left" w:pos="5220"/>
        </w:tabs>
        <w:ind w:right="12"/>
      </w:pPr>
      <w:r w:rsidRPr="009A2D37">
        <w:t xml:space="preserve">The PhD and MS requirements for the JD/PhD and JD/MS are the same as those for students pursuing only the PhD, with the important exception that some courses can be “cross counted” for credit in both programs. </w:t>
      </w:r>
      <w:r w:rsidRPr="009A2D37">
        <w:rPr>
          <w:u w:val="single"/>
        </w:rPr>
        <w:t>The most current information for eligible courses is found at:</w:t>
      </w:r>
      <w:r w:rsidRPr="009A2D37">
        <w:t xml:space="preserve"> </w:t>
      </w:r>
    </w:p>
    <w:p w:rsidR="00EE36D3" w:rsidRPr="009A2D37" w:rsidRDefault="00EE36D3" w:rsidP="001661E6">
      <w:pPr>
        <w:tabs>
          <w:tab w:val="left" w:pos="360"/>
          <w:tab w:val="left" w:pos="2700"/>
          <w:tab w:val="left" w:pos="5220"/>
        </w:tabs>
        <w:ind w:right="12"/>
      </w:pPr>
      <w:r w:rsidRPr="009A2D37">
        <w:tab/>
      </w:r>
      <w:hyperlink r:id="rId44" w:history="1">
        <w:r w:rsidR="00A97064" w:rsidRPr="00A97064">
          <w:rPr>
            <w:rStyle w:val="Hyperlink"/>
            <w:rFonts w:cs="Arial"/>
          </w:rPr>
          <w:t>http://www.jointdegree.umn.edu/degreeprog/mcdbg_phd/home.html</w:t>
        </w:r>
      </w:hyperlink>
    </w:p>
    <w:p w:rsidR="00EE36D3" w:rsidRPr="009A2D37" w:rsidRDefault="00EE36D3" w:rsidP="001661E6">
      <w:pPr>
        <w:tabs>
          <w:tab w:val="left" w:pos="360"/>
          <w:tab w:val="left" w:pos="2700"/>
          <w:tab w:val="left" w:pos="5220"/>
        </w:tabs>
        <w:ind w:right="12"/>
      </w:pPr>
    </w:p>
    <w:p w:rsidR="00EE36D3" w:rsidRDefault="00EE36D3" w:rsidP="001661E6">
      <w:pPr>
        <w:tabs>
          <w:tab w:val="left" w:pos="360"/>
          <w:tab w:val="left" w:pos="2700"/>
          <w:tab w:val="left" w:pos="5220"/>
        </w:tabs>
        <w:ind w:right="12"/>
      </w:pPr>
      <w:r w:rsidRPr="009A2D37">
        <w:t xml:space="preserve">For PhD students, the written and oral prelim exams are generally taken late in spring semester of the first year in the PhD portion of the program. </w:t>
      </w:r>
    </w:p>
    <w:p w:rsidR="00691B68" w:rsidRDefault="00691B68" w:rsidP="001661E6">
      <w:pPr>
        <w:tabs>
          <w:tab w:val="left" w:pos="360"/>
          <w:tab w:val="left" w:pos="2700"/>
          <w:tab w:val="left" w:pos="5220"/>
        </w:tabs>
        <w:ind w:right="12"/>
      </w:pPr>
    </w:p>
    <w:p w:rsidR="00691B68" w:rsidRPr="009A2D37" w:rsidRDefault="00691B68" w:rsidP="001661E6">
      <w:pPr>
        <w:tabs>
          <w:tab w:val="left" w:pos="360"/>
          <w:tab w:val="left" w:pos="2700"/>
          <w:tab w:val="left" w:pos="5220"/>
        </w:tabs>
        <w:ind w:right="12"/>
      </w:pPr>
    </w:p>
    <w:p w:rsidR="00EE36D3" w:rsidRPr="009A2D37" w:rsidRDefault="00EE36D3" w:rsidP="001661E6">
      <w:pPr>
        <w:tabs>
          <w:tab w:val="left" w:pos="360"/>
          <w:tab w:val="left" w:pos="2700"/>
          <w:tab w:val="left" w:pos="5220"/>
        </w:tabs>
        <w:jc w:val="left"/>
        <w:rPr>
          <w:b/>
          <w:bCs/>
          <w:highlight w:val="lightGray"/>
        </w:rPr>
      </w:pPr>
    </w:p>
    <w:p w:rsidR="00EE36D3" w:rsidRDefault="00691B68" w:rsidP="00520EA5">
      <w:pPr>
        <w:tabs>
          <w:tab w:val="left" w:pos="360"/>
          <w:tab w:val="left" w:pos="2700"/>
          <w:tab w:val="left" w:pos="5220"/>
        </w:tabs>
        <w:jc w:val="center"/>
        <w:rPr>
          <w:b/>
          <w:bCs/>
        </w:rPr>
      </w:pPr>
      <w:r>
        <w:rPr>
          <w:b/>
          <w:bCs/>
          <w:highlight w:val="lightGray"/>
        </w:rPr>
        <w:t>MS</w:t>
      </w:r>
      <w:r w:rsidR="00243146">
        <w:rPr>
          <w:b/>
          <w:bCs/>
          <w:highlight w:val="lightGray"/>
        </w:rPr>
        <w:t xml:space="preserve"> </w:t>
      </w:r>
      <w:r w:rsidR="00EE36D3" w:rsidRPr="009A2D37">
        <w:rPr>
          <w:b/>
          <w:bCs/>
          <w:highlight w:val="lightGray"/>
        </w:rPr>
        <w:t>DEGRE</w:t>
      </w:r>
      <w:r>
        <w:rPr>
          <w:b/>
          <w:bCs/>
          <w:highlight w:val="lightGray"/>
        </w:rPr>
        <w:t>E REQUIREMENTS</w:t>
      </w:r>
    </w:p>
    <w:p w:rsidR="00520EA5" w:rsidRPr="009A2D37" w:rsidRDefault="00520EA5" w:rsidP="001661E6">
      <w:pPr>
        <w:tabs>
          <w:tab w:val="left" w:pos="360"/>
          <w:tab w:val="left" w:pos="2700"/>
          <w:tab w:val="left" w:pos="5220"/>
        </w:tabs>
        <w:jc w:val="left"/>
        <w:rPr>
          <w:b/>
          <w:bCs/>
        </w:rPr>
      </w:pPr>
    </w:p>
    <w:p w:rsidR="00EE36D3" w:rsidRPr="009A2D37" w:rsidRDefault="00EE36D3" w:rsidP="001661E6">
      <w:r w:rsidRPr="009A2D37">
        <w:t xml:space="preserve">The MCDB&amp;G program does not admit students with the intention of obtaining a Master's degree. There are reasons, however, that </w:t>
      </w:r>
      <w:proofErr w:type="gramStart"/>
      <w:r w:rsidRPr="009A2D37">
        <w:t>students</w:t>
      </w:r>
      <w:proofErr w:type="gramEnd"/>
      <w:r w:rsidRPr="009A2D37">
        <w:t xml:space="preserve"> do chose the MS option after entering the PhD program. In this case, you can choose between a Plan A (with thesis) and a Plan B (non-thesis) degree. Most students opt for the Plan B. In either case, yo</w:t>
      </w:r>
      <w:r w:rsidR="00D9098D">
        <w:t>u will need a minimum GPA of 3.0</w:t>
      </w:r>
      <w:r w:rsidRPr="009A2D37">
        <w:t xml:space="preserve"> to graduate.</w:t>
      </w:r>
    </w:p>
    <w:p w:rsidR="00EE36D3" w:rsidRPr="009A2D37" w:rsidRDefault="00EE36D3" w:rsidP="001661E6">
      <w:pPr>
        <w:tabs>
          <w:tab w:val="left" w:pos="360"/>
          <w:tab w:val="left" w:pos="2700"/>
          <w:tab w:val="left" w:pos="5220"/>
        </w:tabs>
      </w:pPr>
    </w:p>
    <w:p w:rsidR="00EE36D3" w:rsidRPr="002D40FD" w:rsidRDefault="00827249" w:rsidP="001661E6">
      <w:pPr>
        <w:pStyle w:val="Heading9"/>
        <w:tabs>
          <w:tab w:val="left" w:pos="360"/>
          <w:tab w:val="left" w:pos="2700"/>
          <w:tab w:val="left" w:pos="5220"/>
        </w:tabs>
        <w:rPr>
          <w:sz w:val="22"/>
          <w:szCs w:val="22"/>
          <w:highlight w:val="lightGray"/>
        </w:rPr>
      </w:pPr>
      <w:r>
        <w:rPr>
          <w:rFonts w:cs="Times New Roman"/>
          <w:sz w:val="22"/>
          <w:highlight w:val="lightGray"/>
        </w:rPr>
        <w:t>Typical Master’s Degree Course Work</w:t>
      </w:r>
    </w:p>
    <w:p w:rsidR="00EE36D3" w:rsidRPr="009A2D37" w:rsidRDefault="00EE36D3" w:rsidP="00827249">
      <w:r w:rsidRPr="009A2D37">
        <w:rPr>
          <w:b/>
          <w:bCs/>
        </w:rPr>
        <w:t xml:space="preserve">Years </w:t>
      </w:r>
      <w:proofErr w:type="gramStart"/>
      <w:r w:rsidRPr="009A2D37">
        <w:rPr>
          <w:b/>
          <w:bCs/>
        </w:rPr>
        <w:t>One</w:t>
      </w:r>
      <w:proofErr w:type="gramEnd"/>
      <w:r w:rsidRPr="009A2D37">
        <w:rPr>
          <w:b/>
          <w:bCs/>
        </w:rPr>
        <w:t xml:space="preserve"> and Two:</w:t>
      </w:r>
      <w:r w:rsidRPr="009A2D37">
        <w:t xml:space="preserve"> The course work plan varies depending on when you opt to switch to the MS program. Typically, courses taken during Years One and Two are the same as those taken by all other students wh</w:t>
      </w:r>
      <w:r w:rsidR="00261662">
        <w:t xml:space="preserve">o entered the MCSB PhD program. </w:t>
      </w:r>
      <w:r w:rsidRPr="009A2D37">
        <w:t xml:space="preserve">After the decision to switch to an MS track, you should meet with the DGS and with your </w:t>
      </w:r>
      <w:r w:rsidR="009A2D37" w:rsidRPr="009A2D37">
        <w:t>advisor</w:t>
      </w:r>
      <w:r w:rsidRPr="009A2D37">
        <w:t xml:space="preserve"> to make sure you have the correct distribution of credits to graduate with an MS</w:t>
      </w:r>
      <w:r w:rsidR="00261662">
        <w:t xml:space="preserve"> degree.</w:t>
      </w:r>
    </w:p>
    <w:p w:rsidR="00EE36D3" w:rsidRPr="009A2D37" w:rsidRDefault="00EE36D3" w:rsidP="001661E6"/>
    <w:p w:rsidR="00EE36D3" w:rsidRPr="009A2D37" w:rsidRDefault="00EE36D3" w:rsidP="001661E6">
      <w:r w:rsidRPr="009A2D37">
        <w:rPr>
          <w:highlight w:val="lightGray"/>
        </w:rPr>
        <w:t>T</w:t>
      </w:r>
      <w:r w:rsidRPr="009A2D37">
        <w:rPr>
          <w:b/>
          <w:bCs/>
          <w:highlight w:val="lightGray"/>
        </w:rPr>
        <w:t>eaching experiences</w:t>
      </w:r>
    </w:p>
    <w:p w:rsidR="00EE36D3" w:rsidRPr="009A2D37" w:rsidRDefault="00EE36D3" w:rsidP="001661E6">
      <w:r w:rsidRPr="009A2D37">
        <w:t>All MS students will TA one semester, not to include the first and last years. Credit for teaching experience is obtained through registration for 1 credit under the designator MCDG 8950, Teaching Practicum.</w:t>
      </w:r>
      <w:r w:rsidRPr="009A2D37">
        <w:rPr>
          <w:b/>
          <w:bCs/>
        </w:rPr>
        <w:t xml:space="preserve">  </w:t>
      </w:r>
    </w:p>
    <w:p w:rsidR="00EE36D3" w:rsidRPr="009A2D37" w:rsidRDefault="00EE36D3" w:rsidP="001661E6">
      <w:pPr>
        <w:tabs>
          <w:tab w:val="left" w:pos="360"/>
          <w:tab w:val="left" w:pos="2700"/>
          <w:tab w:val="left" w:pos="5220"/>
        </w:tabs>
        <w:ind w:firstLine="42"/>
        <w:rPr>
          <w:b/>
          <w:bCs/>
        </w:rPr>
      </w:pPr>
    </w:p>
    <w:p w:rsidR="00EE36D3" w:rsidRPr="009A2D37" w:rsidRDefault="00EE36D3" w:rsidP="001661E6">
      <w:r w:rsidRPr="009A2D37">
        <w:rPr>
          <w:b/>
          <w:bCs/>
          <w:highlight w:val="lightGray"/>
        </w:rPr>
        <w:t>MS Degree Examining Committee</w:t>
      </w:r>
      <w:r w:rsidRPr="009A2D37">
        <w:t xml:space="preserve"> </w:t>
      </w:r>
    </w:p>
    <w:p w:rsidR="00EE36D3" w:rsidRPr="009A2D37" w:rsidRDefault="00EE36D3" w:rsidP="001661E6">
      <w:r w:rsidRPr="009A2D37">
        <w:t>Consists of three faculty members:</w:t>
      </w:r>
    </w:p>
    <w:p w:rsidR="00EE36D3" w:rsidRPr="009A2D37" w:rsidRDefault="00EE36D3" w:rsidP="001661E6">
      <w:pPr>
        <w:numPr>
          <w:ilvl w:val="0"/>
          <w:numId w:val="8"/>
        </w:numPr>
      </w:pPr>
      <w:r w:rsidRPr="009A2D37">
        <w:t xml:space="preserve">Two members (one of whom is the </w:t>
      </w:r>
      <w:r w:rsidR="009A2D37" w:rsidRPr="009A2D37">
        <w:t>advisor</w:t>
      </w:r>
      <w:r w:rsidRPr="009A2D37">
        <w:t>) must be members of MCDB&amp;G.</w:t>
      </w:r>
    </w:p>
    <w:p w:rsidR="00C46344" w:rsidRDefault="00EE36D3" w:rsidP="00C46344">
      <w:pPr>
        <w:numPr>
          <w:ilvl w:val="0"/>
          <w:numId w:val="8"/>
        </w:numPr>
      </w:pPr>
      <w:r w:rsidRPr="009A2D37">
        <w:t>The third member of the committee must be a graduate faculty member in another graduate program</w:t>
      </w:r>
    </w:p>
    <w:p w:rsidR="00664D8D" w:rsidRDefault="00664D8D" w:rsidP="00664D8D">
      <w:pPr>
        <w:ind w:left="360"/>
      </w:pPr>
    </w:p>
    <w:p w:rsidR="00664D8D" w:rsidRPr="009A2D37" w:rsidRDefault="00664D8D" w:rsidP="00664D8D">
      <w:pPr>
        <w:rPr>
          <w:b/>
          <w:bCs/>
        </w:rPr>
      </w:pPr>
      <w:r w:rsidRPr="009A2D37">
        <w:rPr>
          <w:b/>
          <w:bCs/>
          <w:highlight w:val="lightGray"/>
        </w:rPr>
        <w:t>Time limit for earning degree</w:t>
      </w:r>
    </w:p>
    <w:p w:rsidR="00F55F38" w:rsidRDefault="00F55F38" w:rsidP="00F55F38">
      <w:pPr>
        <w:pStyle w:val="NormalWeb"/>
      </w:pPr>
      <w:r>
        <w:t>All requirements for the master’s degree must be completed and the degree awarded within the shorter of five calendar years after initial enrollment in the graduate program or the more restrictive time frame specified by the program.</w:t>
      </w:r>
    </w:p>
    <w:p w:rsidR="00F55F38" w:rsidRDefault="00F55F38" w:rsidP="00F55F38">
      <w:pPr>
        <w:pStyle w:val="NormalWeb"/>
      </w:pPr>
      <w:r>
        <w:t>Students who are unable to complete the degree within the time limits described above due to extraordinary circumstances may petition the program and collegiate unit for an extension of up to 12 months. Students must obtain the approval of their advisor/s and program DGS, and submit the petition by the deadline.</w:t>
      </w:r>
    </w:p>
    <w:p w:rsidR="00F55F38" w:rsidRDefault="00F55F38" w:rsidP="00F55F38">
      <w:pPr>
        <w:numPr>
          <w:ilvl w:val="0"/>
          <w:numId w:val="31"/>
        </w:numPr>
        <w:spacing w:before="100" w:beforeAutospacing="1" w:after="100" w:afterAutospacing="1"/>
        <w:jc w:val="left"/>
      </w:pPr>
      <w:r>
        <w:t>If a petition is approved, the student is notified in writing of the expectations for progress and for the month/year of degree conferral.</w:t>
      </w:r>
    </w:p>
    <w:p w:rsidR="00F55F38" w:rsidRDefault="00F55F38" w:rsidP="00F55F38">
      <w:pPr>
        <w:numPr>
          <w:ilvl w:val="0"/>
          <w:numId w:val="31"/>
        </w:numPr>
        <w:spacing w:before="100" w:beforeAutospacing="1" w:after="100" w:afterAutospacing="1"/>
        <w:jc w:val="left"/>
      </w:pPr>
      <w:r>
        <w:lastRenderedPageBreak/>
        <w:t>If the petition is denied, the student is notified in writing that he or she will be terminated from the graduate program upon expiration of the limit.</w:t>
      </w:r>
    </w:p>
    <w:p w:rsidR="00F55F38" w:rsidRDefault="00F55F38" w:rsidP="00F55F38">
      <w:pPr>
        <w:pStyle w:val="NormalWeb"/>
      </w:pPr>
      <w:r>
        <w:t>Students who have been terminated under such circumstances may apply for readm</w:t>
      </w:r>
      <w:r w:rsidR="00243146">
        <w:t>ission to the program, however </w:t>
      </w:r>
      <w:r>
        <w:t>readmission is not guaranteed.</w:t>
      </w:r>
    </w:p>
    <w:p w:rsidR="00664D8D" w:rsidRDefault="00664D8D" w:rsidP="00664D8D"/>
    <w:p w:rsidR="00D71E51" w:rsidRDefault="00D71E51" w:rsidP="00664D8D"/>
    <w:p w:rsidR="00664D8D" w:rsidRDefault="00F8080E" w:rsidP="00664D8D">
      <w:pPr>
        <w:tabs>
          <w:tab w:val="left" w:pos="720"/>
        </w:tabs>
        <w:rPr>
          <w:b/>
          <w:bCs/>
        </w:rPr>
      </w:pPr>
      <w:r>
        <w:rPr>
          <w:b/>
          <w:bCs/>
          <w:highlight w:val="lightGray"/>
        </w:rPr>
        <w:t>GRADUATION SCHOOL</w:t>
      </w:r>
      <w:r w:rsidR="00664D8D">
        <w:rPr>
          <w:b/>
          <w:bCs/>
          <w:highlight w:val="lightGray"/>
        </w:rPr>
        <w:t xml:space="preserve"> COMPLETION STEPS</w:t>
      </w:r>
      <w:r>
        <w:rPr>
          <w:b/>
          <w:bCs/>
          <w:highlight w:val="lightGray"/>
        </w:rPr>
        <w:t>, TIME FRAMES AND FORMS</w:t>
      </w:r>
    </w:p>
    <w:p w:rsidR="00664D8D" w:rsidRDefault="00664D8D" w:rsidP="00664D8D">
      <w:pPr>
        <w:tabs>
          <w:tab w:val="left" w:pos="720"/>
        </w:tabs>
        <w:rPr>
          <w:b/>
          <w:bCs/>
        </w:rPr>
      </w:pPr>
    </w:p>
    <w:p w:rsidR="00664D8D" w:rsidRPr="009A2D37" w:rsidRDefault="00664D8D" w:rsidP="00664D8D">
      <w:pPr>
        <w:tabs>
          <w:tab w:val="left" w:pos="720"/>
        </w:tabs>
        <w:rPr>
          <w:b/>
          <w:bCs/>
        </w:rPr>
      </w:pPr>
      <w:r>
        <w:rPr>
          <w:b/>
          <w:bCs/>
        </w:rPr>
        <w:t xml:space="preserve">The following steps are your responsibility.  Everything is done online.  Go to - </w:t>
      </w:r>
    </w:p>
    <w:p w:rsidR="00664D8D" w:rsidRDefault="00FA70C8" w:rsidP="00664D8D">
      <w:pPr>
        <w:tabs>
          <w:tab w:val="left" w:pos="720"/>
        </w:tabs>
        <w:ind w:left="360"/>
      </w:pPr>
      <w:hyperlink r:id="rId45" w:history="1">
        <w:r w:rsidR="00664D8D" w:rsidRPr="007E38DD">
          <w:rPr>
            <w:rStyle w:val="Hyperlink"/>
            <w:rFonts w:cs="Arial"/>
          </w:rPr>
          <w:t>http://www.grad.umn.edu/students/forms/masters/index.html</w:t>
        </w:r>
      </w:hyperlink>
    </w:p>
    <w:p w:rsidR="00664D8D" w:rsidRPr="009A2D37" w:rsidRDefault="00664D8D" w:rsidP="00664D8D">
      <w:pPr>
        <w:tabs>
          <w:tab w:val="left" w:pos="720"/>
        </w:tabs>
        <w:ind w:left="360"/>
        <w:rPr>
          <w:b/>
          <w:bCs/>
        </w:rPr>
      </w:pPr>
    </w:p>
    <w:p w:rsidR="00664D8D" w:rsidRPr="009A2D37" w:rsidRDefault="00664D8D" w:rsidP="00664D8D">
      <w:pPr>
        <w:tabs>
          <w:tab w:val="left" w:pos="720"/>
        </w:tabs>
        <w:rPr>
          <w:b/>
          <w:bCs/>
        </w:rPr>
      </w:pPr>
      <w:r w:rsidRPr="001B532E">
        <w:rPr>
          <w:b/>
          <w:bCs/>
          <w:highlight w:val="lightGray"/>
        </w:rPr>
        <w:t xml:space="preserve">Assign Members </w:t>
      </w:r>
      <w:r>
        <w:rPr>
          <w:b/>
          <w:bCs/>
          <w:highlight w:val="lightGray"/>
        </w:rPr>
        <w:t>to Master’s Final</w:t>
      </w:r>
      <w:r w:rsidRPr="001B532E">
        <w:rPr>
          <w:b/>
          <w:bCs/>
          <w:highlight w:val="lightGray"/>
        </w:rPr>
        <w:t xml:space="preserve"> Exam Committee</w:t>
      </w:r>
    </w:p>
    <w:p w:rsidR="00664D8D" w:rsidRDefault="00664D8D" w:rsidP="00BD6B88">
      <w:pPr>
        <w:numPr>
          <w:ilvl w:val="0"/>
          <w:numId w:val="12"/>
        </w:numPr>
      </w:pPr>
      <w:r>
        <w:t>Complete at least one month prior to exam</w:t>
      </w:r>
    </w:p>
    <w:p w:rsidR="00243146" w:rsidRDefault="00FA70C8" w:rsidP="00243146">
      <w:pPr>
        <w:ind w:left="360"/>
      </w:pPr>
      <w:hyperlink r:id="rId46" w:history="1">
        <w:r w:rsidR="00243146" w:rsidRPr="00243146">
          <w:rPr>
            <w:rStyle w:val="Hyperlink"/>
            <w:rFonts w:cs="Arial"/>
          </w:rPr>
          <w:t>http://www.grad.umn.edu/students/assignmasterscommittee/index.html</w:t>
        </w:r>
      </w:hyperlink>
    </w:p>
    <w:p w:rsidR="00664D8D" w:rsidRPr="009A2D37" w:rsidRDefault="00664D8D" w:rsidP="00664D8D">
      <w:pPr>
        <w:ind w:left="360"/>
      </w:pPr>
    </w:p>
    <w:p w:rsidR="00664D8D" w:rsidRPr="009A2D37" w:rsidRDefault="00664D8D" w:rsidP="00664D8D">
      <w:pPr>
        <w:tabs>
          <w:tab w:val="left" w:pos="720"/>
        </w:tabs>
        <w:rPr>
          <w:b/>
          <w:bCs/>
        </w:rPr>
      </w:pPr>
      <w:r>
        <w:rPr>
          <w:b/>
          <w:bCs/>
          <w:highlight w:val="lightGray"/>
        </w:rPr>
        <w:t xml:space="preserve">Complete </w:t>
      </w:r>
      <w:r w:rsidRPr="001B532E">
        <w:rPr>
          <w:b/>
          <w:bCs/>
          <w:highlight w:val="lightGray"/>
        </w:rPr>
        <w:t>Graduate Degree Plan</w:t>
      </w:r>
    </w:p>
    <w:p w:rsidR="00664D8D" w:rsidRDefault="00664D8D" w:rsidP="00BD6B88">
      <w:pPr>
        <w:numPr>
          <w:ilvl w:val="0"/>
          <w:numId w:val="12"/>
        </w:numPr>
      </w:pPr>
      <w:r>
        <w:t>Submit at least one semester prior to anticipated graduation</w:t>
      </w:r>
    </w:p>
    <w:p w:rsidR="00664D8D" w:rsidRPr="009A2D37" w:rsidRDefault="00664D8D" w:rsidP="00664D8D"/>
    <w:p w:rsidR="00664D8D" w:rsidRPr="009A2D37" w:rsidRDefault="00664D8D" w:rsidP="00664D8D">
      <w:pPr>
        <w:tabs>
          <w:tab w:val="left" w:pos="720"/>
        </w:tabs>
        <w:rPr>
          <w:b/>
          <w:bCs/>
        </w:rPr>
      </w:pPr>
      <w:r w:rsidRPr="004D1CB8">
        <w:rPr>
          <w:b/>
          <w:bCs/>
          <w:highlight w:val="lightGray"/>
        </w:rPr>
        <w:t>Request Graduation Packet</w:t>
      </w:r>
    </w:p>
    <w:p w:rsidR="00664D8D" w:rsidRDefault="00664D8D" w:rsidP="00BD6B88">
      <w:pPr>
        <w:numPr>
          <w:ilvl w:val="0"/>
          <w:numId w:val="12"/>
        </w:numPr>
      </w:pPr>
      <w:r>
        <w:t xml:space="preserve">Request packet at </w:t>
      </w:r>
      <w:hyperlink r:id="rId47" w:history="1">
        <w:r w:rsidRPr="00B23A3C">
          <w:rPr>
            <w:rStyle w:val="Hyperlink"/>
            <w:rFonts w:cs="Arial"/>
          </w:rPr>
          <w:t>http://www.grad.umn.edu/students/masters/index.html</w:t>
        </w:r>
      </w:hyperlink>
    </w:p>
    <w:p w:rsidR="00664D8D" w:rsidRDefault="00664D8D" w:rsidP="00BD6B88">
      <w:pPr>
        <w:numPr>
          <w:ilvl w:val="0"/>
          <w:numId w:val="12"/>
        </w:numPr>
      </w:pPr>
      <w:r>
        <w:t>Packet will include the Grad Application for Degree form and Reviewers’ Report form</w:t>
      </w:r>
    </w:p>
    <w:p w:rsidR="00664D8D" w:rsidRPr="00B23A3C" w:rsidRDefault="00664D8D" w:rsidP="00664D8D">
      <w:pPr>
        <w:ind w:left="360"/>
      </w:pPr>
      <w:r>
        <w:t xml:space="preserve"> </w:t>
      </w:r>
    </w:p>
    <w:p w:rsidR="00664D8D" w:rsidRPr="009A2D37" w:rsidRDefault="00664D8D" w:rsidP="00664D8D">
      <w:pPr>
        <w:tabs>
          <w:tab w:val="left" w:pos="720"/>
        </w:tabs>
        <w:rPr>
          <w:b/>
          <w:bCs/>
        </w:rPr>
      </w:pPr>
      <w:r w:rsidRPr="004D1CB8">
        <w:rPr>
          <w:b/>
          <w:bCs/>
          <w:highlight w:val="lightGray"/>
        </w:rPr>
        <w:t>Submit Graduate Application for Degree</w:t>
      </w:r>
    </w:p>
    <w:p w:rsidR="00664D8D" w:rsidRDefault="00664D8D" w:rsidP="00BD6B88">
      <w:pPr>
        <w:numPr>
          <w:ilvl w:val="0"/>
          <w:numId w:val="12"/>
        </w:numPr>
      </w:pPr>
      <w:r>
        <w:t>Found in your Graduation Packet</w:t>
      </w:r>
    </w:p>
    <w:p w:rsidR="00664D8D" w:rsidRDefault="00664D8D" w:rsidP="00BD6B88">
      <w:pPr>
        <w:numPr>
          <w:ilvl w:val="0"/>
          <w:numId w:val="12"/>
        </w:numPr>
      </w:pPr>
      <w:r>
        <w:t>Submit to One Stop by the first business day of anticipated month of graduation</w:t>
      </w:r>
    </w:p>
    <w:p w:rsidR="00243146" w:rsidRDefault="00243146" w:rsidP="00664D8D">
      <w:pPr>
        <w:tabs>
          <w:tab w:val="left" w:pos="720"/>
        </w:tabs>
        <w:rPr>
          <w:b/>
          <w:bCs/>
          <w:highlight w:val="lightGray"/>
        </w:rPr>
      </w:pPr>
    </w:p>
    <w:p w:rsidR="00664D8D" w:rsidRPr="009A2D37" w:rsidRDefault="00A75DEA" w:rsidP="00664D8D">
      <w:pPr>
        <w:tabs>
          <w:tab w:val="left" w:pos="720"/>
        </w:tabs>
        <w:rPr>
          <w:b/>
          <w:bCs/>
        </w:rPr>
      </w:pPr>
      <w:r>
        <w:rPr>
          <w:b/>
          <w:bCs/>
          <w:highlight w:val="lightGray"/>
        </w:rPr>
        <w:t>Submit Reviewers’ Report (Plan A only)</w:t>
      </w:r>
    </w:p>
    <w:p w:rsidR="00664D8D" w:rsidRDefault="00664D8D" w:rsidP="00BD6B88">
      <w:pPr>
        <w:numPr>
          <w:ilvl w:val="0"/>
          <w:numId w:val="12"/>
        </w:numPr>
      </w:pPr>
      <w:r>
        <w:t>Submit prior to master’s final exam to obtain the Final Examination Report form</w:t>
      </w:r>
    </w:p>
    <w:p w:rsidR="00664D8D" w:rsidRDefault="00664D8D" w:rsidP="00664D8D">
      <w:pPr>
        <w:tabs>
          <w:tab w:val="left" w:pos="720"/>
        </w:tabs>
        <w:rPr>
          <w:b/>
          <w:bCs/>
          <w:highlight w:val="lightGray"/>
        </w:rPr>
      </w:pPr>
    </w:p>
    <w:p w:rsidR="00664D8D" w:rsidRPr="009A2D37" w:rsidRDefault="00664D8D" w:rsidP="00664D8D">
      <w:pPr>
        <w:tabs>
          <w:tab w:val="left" w:pos="720"/>
        </w:tabs>
        <w:rPr>
          <w:b/>
          <w:bCs/>
        </w:rPr>
      </w:pPr>
      <w:r>
        <w:rPr>
          <w:b/>
          <w:bCs/>
          <w:highlight w:val="lightGray"/>
        </w:rPr>
        <w:t xml:space="preserve">Submit </w:t>
      </w:r>
      <w:r w:rsidRPr="004D1CB8">
        <w:rPr>
          <w:b/>
          <w:bCs/>
          <w:highlight w:val="lightGray"/>
        </w:rPr>
        <w:t>Final Exam Report</w:t>
      </w:r>
    </w:p>
    <w:p w:rsidR="00664D8D" w:rsidRDefault="00664D8D" w:rsidP="00BD6B88">
      <w:pPr>
        <w:numPr>
          <w:ilvl w:val="0"/>
          <w:numId w:val="12"/>
        </w:numPr>
      </w:pPr>
      <w:r>
        <w:t>Submit no later than the last business day of anticipated month of graduation</w:t>
      </w:r>
    </w:p>
    <w:p w:rsidR="00664D8D" w:rsidRPr="009A2D37" w:rsidRDefault="00664D8D" w:rsidP="00664D8D">
      <w:pPr>
        <w:tabs>
          <w:tab w:val="left" w:pos="360"/>
          <w:tab w:val="left" w:pos="2700"/>
          <w:tab w:val="left" w:pos="5220"/>
        </w:tabs>
        <w:rPr>
          <w:b/>
          <w:bCs/>
        </w:rPr>
      </w:pPr>
    </w:p>
    <w:p w:rsidR="00664D8D" w:rsidRPr="009A2D37" w:rsidRDefault="00664D8D" w:rsidP="00664D8D">
      <w:pPr>
        <w:tabs>
          <w:tab w:val="left" w:pos="360"/>
        </w:tabs>
        <w:rPr>
          <w:b/>
          <w:bCs/>
        </w:rPr>
      </w:pPr>
      <w:r w:rsidRPr="00162E30">
        <w:rPr>
          <w:b/>
          <w:bCs/>
          <w:highlight w:val="lightGray"/>
        </w:rPr>
        <w:t xml:space="preserve">Submit </w:t>
      </w:r>
      <w:r w:rsidR="00D71E51">
        <w:rPr>
          <w:b/>
          <w:bCs/>
          <w:highlight w:val="lightGray"/>
        </w:rPr>
        <w:t>Thesis (Plan A only)</w:t>
      </w:r>
    </w:p>
    <w:p w:rsidR="00664D8D" w:rsidRPr="009A2D37" w:rsidRDefault="00664D8D" w:rsidP="00BD6B88">
      <w:pPr>
        <w:pStyle w:val="ListParagraph"/>
        <w:numPr>
          <w:ilvl w:val="0"/>
          <w:numId w:val="12"/>
        </w:numPr>
      </w:pPr>
      <w:r>
        <w:t>Submit by the last business day of anticipated month of graduation.  Consult Graduation Packet for formatting guidelines</w:t>
      </w:r>
    </w:p>
    <w:p w:rsidR="00664D8D" w:rsidRPr="009A2D37" w:rsidRDefault="00664D8D" w:rsidP="00664D8D">
      <w:pPr>
        <w:tabs>
          <w:tab w:val="left" w:pos="360"/>
        </w:tabs>
      </w:pPr>
    </w:p>
    <w:p w:rsidR="00664D8D" w:rsidRPr="009A2D37" w:rsidRDefault="00664D8D" w:rsidP="00664D8D">
      <w:pPr>
        <w:tabs>
          <w:tab w:val="left" w:pos="360"/>
        </w:tabs>
        <w:rPr>
          <w:b/>
          <w:bCs/>
        </w:rPr>
      </w:pPr>
      <w:r w:rsidRPr="009A2D37">
        <w:rPr>
          <w:b/>
          <w:bCs/>
          <w:highlight w:val="lightGray"/>
        </w:rPr>
        <w:t>Commencement</w:t>
      </w:r>
    </w:p>
    <w:p w:rsidR="00664D8D" w:rsidRPr="009A2D37" w:rsidRDefault="00664D8D" w:rsidP="00BD6B88">
      <w:pPr>
        <w:pStyle w:val="ListParagraph"/>
        <w:numPr>
          <w:ilvl w:val="0"/>
          <w:numId w:val="12"/>
        </w:numPr>
        <w:tabs>
          <w:tab w:val="left" w:pos="360"/>
        </w:tabs>
      </w:pPr>
      <w:r w:rsidRPr="009A2D37">
        <w:t xml:space="preserve">The Commencement Ceremony is in </w:t>
      </w:r>
      <w:r w:rsidR="00520EA5">
        <w:t>April/</w:t>
      </w:r>
      <w:r w:rsidRPr="009A2D37">
        <w:t xml:space="preserve">May.  </w:t>
      </w:r>
      <w:r>
        <w:t>Emails are sent to all students in Feb/March</w:t>
      </w:r>
    </w:p>
    <w:p w:rsidR="00664D8D" w:rsidRPr="009A2D37" w:rsidRDefault="00664D8D" w:rsidP="00664D8D"/>
    <w:p w:rsidR="00EE36D3" w:rsidRPr="009A2D37" w:rsidRDefault="00EE36D3" w:rsidP="00D9098D"/>
    <w:p w:rsidR="00EE36D3" w:rsidRPr="009A2D37" w:rsidRDefault="00EE36D3" w:rsidP="001661E6">
      <w:pPr>
        <w:tabs>
          <w:tab w:val="left" w:pos="360"/>
          <w:tab w:val="left" w:pos="2700"/>
          <w:tab w:val="left" w:pos="5220"/>
        </w:tabs>
        <w:ind w:firstLine="42"/>
        <w:rPr>
          <w:b/>
          <w:bCs/>
        </w:rPr>
      </w:pPr>
    </w:p>
    <w:p w:rsidR="006C41AF" w:rsidRDefault="006C41AF">
      <w:pPr>
        <w:jc w:val="left"/>
        <w:rPr>
          <w:rFonts w:cs="Times New Roman"/>
          <w:b/>
          <w:bCs/>
          <w:u w:val="single"/>
        </w:rPr>
      </w:pPr>
      <w:r>
        <w:rPr>
          <w:rFonts w:cs="Times New Roman"/>
          <w:u w:val="single"/>
        </w:rPr>
        <w:br w:type="page"/>
      </w:r>
    </w:p>
    <w:p w:rsidR="00EE36D3" w:rsidRPr="00827249" w:rsidRDefault="00EE36D3" w:rsidP="001661E6">
      <w:pPr>
        <w:pStyle w:val="Heading7"/>
        <w:tabs>
          <w:tab w:val="left" w:pos="2700"/>
          <w:tab w:val="left" w:pos="5220"/>
        </w:tabs>
        <w:jc w:val="both"/>
        <w:rPr>
          <w:u w:val="single"/>
        </w:rPr>
      </w:pPr>
      <w:r w:rsidRPr="00827249">
        <w:rPr>
          <w:rFonts w:cs="Times New Roman"/>
          <w:u w:val="single"/>
        </w:rPr>
        <w:lastRenderedPageBreak/>
        <w:t>PLAN A: Master</w:t>
      </w:r>
      <w:r w:rsidRPr="00827249">
        <w:rPr>
          <w:u w:val="single"/>
        </w:rPr>
        <w:t>’</w:t>
      </w:r>
      <w:r w:rsidRPr="00827249">
        <w:rPr>
          <w:rFonts w:cs="Times New Roman"/>
          <w:u w:val="single"/>
        </w:rPr>
        <w:t>s Degree with Thesis</w:t>
      </w:r>
    </w:p>
    <w:p w:rsidR="00EE36D3" w:rsidRPr="009A2D37" w:rsidRDefault="00EE36D3" w:rsidP="001661E6"/>
    <w:p w:rsidR="00EE36D3" w:rsidRPr="00C15522" w:rsidRDefault="00EE36D3" w:rsidP="00ED6AEC">
      <w:r w:rsidRPr="009A2D37">
        <w:t xml:space="preserve">The Plan </w:t>
      </w:r>
      <w:proofErr w:type="gramStart"/>
      <w:r w:rsidRPr="009A2D37">
        <w:t>A</w:t>
      </w:r>
      <w:proofErr w:type="gramEnd"/>
      <w:r w:rsidRPr="009A2D37">
        <w:t xml:space="preserve"> option is intended for students who have completed a body of work of sufficient breadth and depth to warrant a Master’s thesis. This does not need to rise to the level of a PhD thesis, but should represent a significant contribution to the field.</w:t>
      </w:r>
      <w:r w:rsidR="00C15522">
        <w:t xml:space="preserve"> </w:t>
      </w:r>
      <w:r w:rsidR="00C15522" w:rsidRPr="009A2D37">
        <w:t xml:space="preserve">Instructions for preparing a Plan </w:t>
      </w:r>
      <w:proofErr w:type="gramStart"/>
      <w:r w:rsidR="00C15522" w:rsidRPr="009A2D37">
        <w:t>A</w:t>
      </w:r>
      <w:proofErr w:type="gramEnd"/>
      <w:r w:rsidR="00C15522" w:rsidRPr="009A2D37">
        <w:t xml:space="preserve"> M</w:t>
      </w:r>
      <w:r w:rsidR="00ED6AEC">
        <w:t xml:space="preserve">aster’s Thesis can be found at: </w:t>
      </w:r>
      <w:hyperlink r:id="rId48" w:history="1">
        <w:r w:rsidR="00C15522" w:rsidRPr="00C15522">
          <w:rPr>
            <w:rStyle w:val="Hyperlink"/>
            <w:rFonts w:cs="Arial"/>
          </w:rPr>
          <w:t>http://www.grad.umn.edu/students/masters/index.html</w:t>
        </w:r>
      </w:hyperlink>
    </w:p>
    <w:p w:rsidR="00EE36D3" w:rsidRPr="009A2D37" w:rsidRDefault="00EE36D3" w:rsidP="001661E6">
      <w:pPr>
        <w:tabs>
          <w:tab w:val="left" w:pos="360"/>
          <w:tab w:val="left" w:pos="2700"/>
          <w:tab w:val="left" w:pos="5220"/>
        </w:tabs>
        <w:rPr>
          <w:b/>
          <w:bCs/>
        </w:rPr>
      </w:pPr>
    </w:p>
    <w:p w:rsidR="00EE36D3" w:rsidRPr="009A2D37" w:rsidRDefault="00EE36D3" w:rsidP="001661E6">
      <w:pPr>
        <w:tabs>
          <w:tab w:val="left" w:pos="360"/>
          <w:tab w:val="left" w:pos="2700"/>
          <w:tab w:val="left" w:pos="5220"/>
        </w:tabs>
        <w:rPr>
          <w:b/>
          <w:bCs/>
        </w:rPr>
      </w:pPr>
      <w:r w:rsidRPr="009A2D37">
        <w:rPr>
          <w:b/>
          <w:bCs/>
          <w:highlight w:val="lightGray"/>
        </w:rPr>
        <w:t>Credit requirements for Plan A</w:t>
      </w:r>
    </w:p>
    <w:p w:rsidR="00EE36D3" w:rsidRPr="009A2D37" w:rsidRDefault="00261662" w:rsidP="001661E6">
      <w:pPr>
        <w:ind w:firstLine="360"/>
      </w:pPr>
      <w:r>
        <w:t>24</w:t>
      </w:r>
      <w:r w:rsidR="00EE36D3" w:rsidRPr="009A2D37">
        <w:t xml:space="preserve"> or more credits including 10 Thesis Credits (MCDG 8777)</w:t>
      </w:r>
    </w:p>
    <w:p w:rsidR="00EE36D3" w:rsidRDefault="00EE36D3" w:rsidP="001661E6">
      <w:pPr>
        <w:ind w:firstLine="360"/>
      </w:pPr>
      <w:r w:rsidRPr="009A2D37">
        <w:t>2/3 of total credits must be graded A-F</w:t>
      </w:r>
    </w:p>
    <w:p w:rsidR="00ED6AEC" w:rsidRDefault="00ED6AEC" w:rsidP="001661E6">
      <w:pPr>
        <w:ind w:firstLine="360"/>
      </w:pPr>
    </w:p>
    <w:p w:rsidR="00ED6AEC" w:rsidRPr="00ED6AEC" w:rsidRDefault="00ED6AEC" w:rsidP="00ED6AEC">
      <w:pPr>
        <w:tabs>
          <w:tab w:val="left" w:pos="360"/>
          <w:tab w:val="left" w:pos="2700"/>
          <w:tab w:val="left" w:pos="5220"/>
        </w:tabs>
        <w:rPr>
          <w:b/>
          <w:bCs/>
        </w:rPr>
      </w:pPr>
      <w:r>
        <w:rPr>
          <w:b/>
          <w:bCs/>
          <w:highlight w:val="lightGray"/>
        </w:rPr>
        <w:t>Thesis to Reviewers</w:t>
      </w:r>
    </w:p>
    <w:p w:rsidR="00ED6AEC" w:rsidRPr="00A765BA" w:rsidRDefault="00ED6AEC" w:rsidP="00ED6AEC">
      <w:r w:rsidRPr="009A2D37">
        <w:t>Once completed and approved by your advisor, distribute your Master’s thesis to your Committee. You need to give your readers a minimum of two weeks to read the thesis. Your Committee will determine whether the thesis is acceptable for defense. If acceptable, the Committee (and your advisor) will sign the Thesis Revi</w:t>
      </w:r>
      <w:r w:rsidR="00827249">
        <w:t xml:space="preserve">ewer's Report form (see </w:t>
      </w:r>
      <w:r w:rsidR="00D71E51">
        <w:t>above</w:t>
      </w:r>
      <w:r w:rsidR="00827249">
        <w:t xml:space="preserve"> under Degree Completion Steps</w:t>
      </w:r>
      <w:r w:rsidRPr="009A2D37">
        <w:t xml:space="preserve">) which needs to be submitted to the Graduate School before the defense date can be set officially. Signing the Thesis Reviewer's Report form indicates that the reader has judged that the thesis is ready for oral defense - and only that. The reviewer may have reservations and after the oral examination may vote to fail the candidate for the MS degree. However, this is rare and the annual student evaluations are designed to guard against such a possibility. </w:t>
      </w:r>
      <w:r w:rsidRPr="00A765BA">
        <w:rPr>
          <w:bCs/>
        </w:rPr>
        <w:t>If the thesis is judged to be unacceptable for defense, specific reasons will be communicated to the student in writing and the thesis will need to be revised.</w:t>
      </w:r>
      <w:r w:rsidRPr="00A765BA">
        <w:t xml:space="preserve"> </w:t>
      </w:r>
    </w:p>
    <w:p w:rsidR="00ED6AEC" w:rsidRPr="00A765BA" w:rsidRDefault="00ED6AEC" w:rsidP="00ED6AEC"/>
    <w:p w:rsidR="00ED6AEC" w:rsidRPr="00827249" w:rsidRDefault="00ED6AEC" w:rsidP="00827249">
      <w:pPr>
        <w:tabs>
          <w:tab w:val="left" w:pos="360"/>
          <w:tab w:val="left" w:pos="2700"/>
          <w:tab w:val="left" w:pos="5220"/>
        </w:tabs>
        <w:rPr>
          <w:b/>
          <w:bCs/>
        </w:rPr>
      </w:pPr>
      <w:r>
        <w:rPr>
          <w:b/>
          <w:bCs/>
          <w:highlight w:val="lightGray"/>
        </w:rPr>
        <w:t>Final Examination</w:t>
      </w:r>
    </w:p>
    <w:p w:rsidR="00ED6AEC" w:rsidRPr="009A2D37" w:rsidRDefault="00ED6AEC" w:rsidP="00ED6AEC">
      <w:pPr>
        <w:tabs>
          <w:tab w:val="left" w:pos="360"/>
        </w:tabs>
      </w:pPr>
      <w:r>
        <w:t>This Final Exam</w:t>
      </w:r>
      <w:r w:rsidRPr="009A2D37">
        <w:t xml:space="preserve"> is primarily the thesis defense, although the questions and discussion may cover related areas as well. The first portion of all final oral examinations is a one-hour seminar given by the student covering the thesis research. It is up to the student whether they want to make this seminar publicly announced and all interested faculty and students are invited or close it to only the committee members. The second portion of the examination will consist of additional questions to the candidate from the members of the examination committee. The second section of the examination is not open to the public.</w:t>
      </w:r>
    </w:p>
    <w:p w:rsidR="00ED6AEC" w:rsidRPr="009A2D37" w:rsidRDefault="00ED6AEC" w:rsidP="00ED6AEC"/>
    <w:p w:rsidR="00EE36D3" w:rsidRPr="009A2D37" w:rsidRDefault="00EE36D3" w:rsidP="001661E6">
      <w:pPr>
        <w:ind w:left="360"/>
      </w:pPr>
      <w:r w:rsidRPr="009A2D37">
        <w:t xml:space="preserve"> </w:t>
      </w:r>
    </w:p>
    <w:p w:rsidR="00D9098D" w:rsidRDefault="00D9098D">
      <w:pPr>
        <w:jc w:val="left"/>
        <w:rPr>
          <w:b/>
          <w:bCs/>
          <w:u w:val="single"/>
        </w:rPr>
      </w:pPr>
      <w:r>
        <w:rPr>
          <w:b/>
          <w:bCs/>
          <w:u w:val="single"/>
        </w:rPr>
        <w:br w:type="page"/>
      </w:r>
    </w:p>
    <w:p w:rsidR="00EE36D3" w:rsidRPr="00D71E51" w:rsidRDefault="00EE36D3" w:rsidP="00664D8D">
      <w:pPr>
        <w:jc w:val="left"/>
        <w:rPr>
          <w:b/>
          <w:bCs/>
          <w:u w:val="single"/>
        </w:rPr>
      </w:pPr>
      <w:r w:rsidRPr="00D71E51">
        <w:rPr>
          <w:b/>
          <w:bCs/>
          <w:u w:val="single"/>
        </w:rPr>
        <w:lastRenderedPageBreak/>
        <w:t xml:space="preserve">PLAN B: Master’s Degree </w:t>
      </w:r>
      <w:proofErr w:type="gramStart"/>
      <w:r w:rsidRPr="00D71E51">
        <w:rPr>
          <w:b/>
          <w:bCs/>
          <w:u w:val="single"/>
        </w:rPr>
        <w:t>Without</w:t>
      </w:r>
      <w:proofErr w:type="gramEnd"/>
      <w:r w:rsidRPr="00D71E51">
        <w:rPr>
          <w:b/>
          <w:bCs/>
          <w:u w:val="single"/>
        </w:rPr>
        <w:t xml:space="preserve"> Thesis</w:t>
      </w:r>
    </w:p>
    <w:p w:rsidR="00EE36D3" w:rsidRPr="009A2D37" w:rsidRDefault="00EE36D3" w:rsidP="001661E6">
      <w:pPr>
        <w:rPr>
          <w:b/>
          <w:bCs/>
        </w:rPr>
      </w:pPr>
    </w:p>
    <w:p w:rsidR="00EE36D3" w:rsidRPr="009A2D37" w:rsidRDefault="00EE36D3" w:rsidP="001661E6">
      <w:pPr>
        <w:tabs>
          <w:tab w:val="left" w:pos="2700"/>
          <w:tab w:val="left" w:pos="5220"/>
        </w:tabs>
      </w:pPr>
      <w:r w:rsidRPr="009A2D37">
        <w:t>The Plan B option is the one most commonly chosen. In this case the student needs to write a scholarly, original report on the subject of their choice. Usually, students select a topic directly or closely related to the project they have worked on in graduate school, either during a rotation or during their time spent in the laboratory they selected for their thesis work. The report should be approximately 15 pages in length.</w:t>
      </w:r>
    </w:p>
    <w:p w:rsidR="00EE36D3" w:rsidRPr="009A2D37" w:rsidRDefault="00EE36D3" w:rsidP="001661E6">
      <w:pPr>
        <w:tabs>
          <w:tab w:val="left" w:pos="2700"/>
          <w:tab w:val="left" w:pos="5220"/>
        </w:tabs>
        <w:rPr>
          <w:b/>
          <w:bCs/>
        </w:rPr>
      </w:pPr>
    </w:p>
    <w:p w:rsidR="00EE36D3" w:rsidRPr="009A2D37" w:rsidRDefault="00EE36D3" w:rsidP="001661E6">
      <w:pPr>
        <w:tabs>
          <w:tab w:val="left" w:pos="360"/>
          <w:tab w:val="left" w:pos="2700"/>
          <w:tab w:val="left" w:pos="5220"/>
        </w:tabs>
        <w:rPr>
          <w:b/>
          <w:bCs/>
        </w:rPr>
      </w:pPr>
      <w:r w:rsidRPr="009A2D37">
        <w:rPr>
          <w:b/>
          <w:bCs/>
          <w:highlight w:val="lightGray"/>
        </w:rPr>
        <w:t>Credit requirements for Plan B:</w:t>
      </w:r>
    </w:p>
    <w:p w:rsidR="00EE36D3" w:rsidRPr="009A2D37" w:rsidRDefault="00664D8D" w:rsidP="001661E6">
      <w:pPr>
        <w:ind w:left="360"/>
      </w:pPr>
      <w:proofErr w:type="gramStart"/>
      <w:r>
        <w:t>24</w:t>
      </w:r>
      <w:r w:rsidR="00EE36D3" w:rsidRPr="009A2D37">
        <w:t xml:space="preserve"> or more credits including 10 credits chosen at the discretion of student and </w:t>
      </w:r>
      <w:r w:rsidR="009A2D37" w:rsidRPr="009A2D37">
        <w:t>advisor</w:t>
      </w:r>
      <w:r w:rsidR="00EE36D3" w:rsidRPr="009A2D37">
        <w:t>.</w:t>
      </w:r>
      <w:proofErr w:type="gramEnd"/>
      <w:r w:rsidR="00EE36D3" w:rsidRPr="009A2D37">
        <w:t xml:space="preserve">  </w:t>
      </w:r>
    </w:p>
    <w:p w:rsidR="00EE36D3" w:rsidRPr="009A2D37" w:rsidRDefault="00EE36D3" w:rsidP="001661E6">
      <w:pPr>
        <w:ind w:firstLine="360"/>
      </w:pPr>
      <w:r w:rsidRPr="009A2D37">
        <w:t>2/3 of total credits must be graded A-F</w:t>
      </w:r>
    </w:p>
    <w:p w:rsidR="00EE36D3" w:rsidRPr="009A2D37" w:rsidRDefault="00EE36D3" w:rsidP="001661E6">
      <w:pPr>
        <w:tabs>
          <w:tab w:val="left" w:pos="2700"/>
          <w:tab w:val="left" w:pos="5220"/>
        </w:tabs>
      </w:pPr>
    </w:p>
    <w:p w:rsidR="00EE36D3" w:rsidRPr="009A2D37" w:rsidRDefault="00EE36D3" w:rsidP="001661E6">
      <w:pPr>
        <w:rPr>
          <w:b/>
          <w:bCs/>
          <w:highlight w:val="lightGray"/>
        </w:rPr>
      </w:pPr>
      <w:r w:rsidRPr="009A2D37">
        <w:rPr>
          <w:b/>
          <w:bCs/>
          <w:highlight w:val="lightGray"/>
        </w:rPr>
        <w:t>Project Report and Oral Examination</w:t>
      </w:r>
    </w:p>
    <w:p w:rsidR="00EE36D3" w:rsidRPr="009A2D37" w:rsidRDefault="00EE36D3" w:rsidP="001661E6">
      <w:pPr>
        <w:numPr>
          <w:ilvl w:val="0"/>
          <w:numId w:val="10"/>
        </w:numPr>
      </w:pPr>
      <w:r w:rsidRPr="009A2D37">
        <w:t xml:space="preserve">There is no official format for the Plan B report. Basically, it should be a scholarly and original document that thoughtfully discusses an important scientific topic that you and your </w:t>
      </w:r>
      <w:r w:rsidR="009A2D37" w:rsidRPr="009A2D37">
        <w:t>advisor</w:t>
      </w:r>
      <w:r w:rsidRPr="009A2D37">
        <w:t xml:space="preserve"> ag</w:t>
      </w:r>
      <w:r w:rsidR="00664D8D">
        <w:t>ree upon. It should include an i</w:t>
      </w:r>
      <w:r w:rsidRPr="009A2D37">
        <w:t xml:space="preserve">ntroduction that explains the significance of the topic, a review of the literature or an analysis of a specific aspect of the area and a discussion regarding questions of current or future endeavors. </w:t>
      </w:r>
    </w:p>
    <w:p w:rsidR="00EE36D3" w:rsidRPr="009A2D37" w:rsidRDefault="00EE36D3" w:rsidP="001661E6">
      <w:pPr>
        <w:numPr>
          <w:ilvl w:val="0"/>
          <w:numId w:val="10"/>
        </w:numPr>
      </w:pPr>
      <w:r w:rsidRPr="009A2D37">
        <w:t xml:space="preserve">Once completed and approved by your </w:t>
      </w:r>
      <w:r w:rsidR="009A2D37" w:rsidRPr="009A2D37">
        <w:t>advisor</w:t>
      </w:r>
      <w:r w:rsidRPr="009A2D37">
        <w:t>, distribute your Plan B report to your Committee.</w:t>
      </w:r>
    </w:p>
    <w:p w:rsidR="00EE36D3" w:rsidRPr="009A2D37" w:rsidRDefault="00EE36D3" w:rsidP="001661E6">
      <w:pPr>
        <w:numPr>
          <w:ilvl w:val="0"/>
          <w:numId w:val="10"/>
        </w:numPr>
      </w:pPr>
      <w:r w:rsidRPr="009A2D37">
        <w:t>The oral examination for a Plan B report is limited primarily to a discussion of the written document. The aim of this examination is to determine whether you have command of the subject you have chosen and can lead an in-depth discussion of the topic.</w:t>
      </w:r>
    </w:p>
    <w:p w:rsidR="00C20B15" w:rsidRPr="009A2D37" w:rsidRDefault="00C20B15" w:rsidP="001661E6"/>
    <w:p w:rsidR="00EE36D3" w:rsidRPr="009A2D37" w:rsidRDefault="00EE36D3" w:rsidP="001661E6">
      <w:pPr>
        <w:ind w:right="43"/>
        <w:rPr>
          <w:highlight w:val="lightGray"/>
        </w:rPr>
      </w:pPr>
    </w:p>
    <w:p w:rsidR="00EE36D3" w:rsidRPr="009A2D37" w:rsidRDefault="00EE36D3" w:rsidP="001661E6">
      <w:pPr>
        <w:rPr>
          <w:highlight w:val="lightGray"/>
        </w:rPr>
      </w:pPr>
    </w:p>
    <w:p w:rsidR="00EE36D3" w:rsidRDefault="00EE36D3" w:rsidP="001661E6">
      <w:pPr>
        <w:tabs>
          <w:tab w:val="left" w:pos="360"/>
          <w:tab w:val="left" w:pos="2700"/>
          <w:tab w:val="left" w:pos="5220"/>
        </w:tabs>
        <w:jc w:val="left"/>
        <w:rPr>
          <w:b/>
          <w:bCs/>
        </w:rPr>
      </w:pPr>
      <w:r w:rsidRPr="009A2D37">
        <w:rPr>
          <w:b/>
          <w:bCs/>
          <w:highlight w:val="lightGray"/>
        </w:rPr>
        <w:t>MINOR IN MCDB&amp;G</w:t>
      </w:r>
    </w:p>
    <w:p w:rsidR="00520EA5" w:rsidRPr="009A2D37" w:rsidRDefault="00520EA5" w:rsidP="001661E6">
      <w:pPr>
        <w:tabs>
          <w:tab w:val="left" w:pos="360"/>
          <w:tab w:val="left" w:pos="2700"/>
          <w:tab w:val="left" w:pos="5220"/>
        </w:tabs>
        <w:jc w:val="left"/>
        <w:rPr>
          <w:b/>
          <w:bCs/>
        </w:rPr>
      </w:pPr>
    </w:p>
    <w:p w:rsidR="00EE36D3" w:rsidRPr="009A2D37" w:rsidRDefault="00EE36D3" w:rsidP="001661E6">
      <w:pPr>
        <w:rPr>
          <w:color w:val="000000"/>
        </w:rPr>
      </w:pPr>
      <w:r w:rsidRPr="009A2D37">
        <w:rPr>
          <w:color w:val="000000"/>
        </w:rPr>
        <w:t>For a minor in MCDB&amp;G, students need to take 12 credits in the program, graded A-F, and obtain a GPA not below 2.8 from these classes. The following courses are required, but substitutions may be allowed for these courses with the approval of the DGS:</w:t>
      </w:r>
    </w:p>
    <w:p w:rsidR="00EE36D3" w:rsidRPr="009A2D37" w:rsidRDefault="00EE36D3" w:rsidP="001661E6">
      <w:pPr>
        <w:rPr>
          <w:color w:val="000000"/>
        </w:rPr>
      </w:pPr>
    </w:p>
    <w:p w:rsidR="00EE36D3" w:rsidRPr="009A2D37" w:rsidRDefault="00EE36D3" w:rsidP="00F640B8">
      <w:pPr>
        <w:ind w:left="720"/>
        <w:rPr>
          <w:color w:val="000000"/>
        </w:rPr>
      </w:pPr>
      <w:r w:rsidRPr="009A2D37">
        <w:rPr>
          <w:color w:val="000000"/>
        </w:rPr>
        <w:t xml:space="preserve">BioC 8001 </w:t>
      </w:r>
      <w:r w:rsidR="009A2D37" w:rsidRPr="009A2D37">
        <w:t>Biochemistry: Structure, Catalysis, and Metabolism</w:t>
      </w:r>
    </w:p>
    <w:p w:rsidR="00EE36D3" w:rsidRPr="009A2D37" w:rsidRDefault="00EE36D3" w:rsidP="00F640B8">
      <w:pPr>
        <w:ind w:left="720"/>
        <w:rPr>
          <w:color w:val="000000"/>
        </w:rPr>
      </w:pPr>
      <w:r w:rsidRPr="009A2D37">
        <w:rPr>
          <w:color w:val="000000"/>
        </w:rPr>
        <w:t>BioC 8002</w:t>
      </w:r>
      <w:r w:rsidR="009A2D37" w:rsidRPr="009A2D37">
        <w:rPr>
          <w:color w:val="000000"/>
        </w:rPr>
        <w:t xml:space="preserve"> </w:t>
      </w:r>
      <w:r w:rsidR="009A2D37" w:rsidRPr="009A2D37">
        <w:t>Molecular Biology and Regulation of Biological Processes</w:t>
      </w:r>
    </w:p>
    <w:p w:rsidR="00EE36D3" w:rsidRPr="009A2D37" w:rsidRDefault="00EE36D3" w:rsidP="00F640B8">
      <w:pPr>
        <w:ind w:left="720"/>
        <w:rPr>
          <w:color w:val="000000"/>
        </w:rPr>
      </w:pPr>
      <w:r w:rsidRPr="009A2D37">
        <w:rPr>
          <w:color w:val="000000"/>
        </w:rPr>
        <w:t>GCD 8151</w:t>
      </w:r>
      <w:r w:rsidR="009A2D37" w:rsidRPr="009A2D37">
        <w:rPr>
          <w:color w:val="000000"/>
        </w:rPr>
        <w:t xml:space="preserve"> </w:t>
      </w:r>
      <w:r w:rsidR="009A2D37" w:rsidRPr="009A2D37">
        <w:t>Cell Structure and Function</w:t>
      </w:r>
    </w:p>
    <w:p w:rsidR="009A2D37" w:rsidRPr="009A2D37" w:rsidRDefault="009A2D37" w:rsidP="009A2D37">
      <w:pPr>
        <w:ind w:left="720"/>
        <w:rPr>
          <w:color w:val="000000"/>
        </w:rPr>
      </w:pPr>
      <w:r w:rsidRPr="009A2D37">
        <w:rPr>
          <w:bCs/>
        </w:rPr>
        <w:t>GCD 8131</w:t>
      </w:r>
      <w:r w:rsidRPr="009A2D37">
        <w:t xml:space="preserve"> Advanced Genetics and Genomics</w:t>
      </w:r>
      <w:r w:rsidRPr="009A2D37" w:rsidDel="009A2D37">
        <w:rPr>
          <w:color w:val="000000"/>
        </w:rPr>
        <w:t xml:space="preserve"> </w:t>
      </w:r>
    </w:p>
    <w:p w:rsidR="009A2D37" w:rsidRDefault="009A2D37" w:rsidP="001661E6">
      <w:pPr>
        <w:rPr>
          <w:color w:val="000000"/>
        </w:rPr>
      </w:pPr>
    </w:p>
    <w:p w:rsidR="00EE36D3" w:rsidRPr="009A2D37" w:rsidRDefault="00EE36D3" w:rsidP="001661E6">
      <w:pPr>
        <w:rPr>
          <w:strike/>
        </w:rPr>
      </w:pPr>
    </w:p>
    <w:p w:rsidR="00026CAE" w:rsidRDefault="00026CAE" w:rsidP="00026CAE">
      <w:pPr>
        <w:tabs>
          <w:tab w:val="left" w:pos="720"/>
        </w:tabs>
        <w:rPr>
          <w:b/>
          <w:bCs/>
          <w:highlight w:val="lightGray"/>
        </w:rPr>
      </w:pPr>
      <w:r>
        <w:rPr>
          <w:b/>
          <w:bCs/>
          <w:highlight w:val="lightGray"/>
        </w:rPr>
        <w:t>Minor degree in another graduate program</w:t>
      </w:r>
    </w:p>
    <w:p w:rsidR="00026CAE" w:rsidRPr="009A2D37" w:rsidRDefault="00026CAE" w:rsidP="00026CAE">
      <w:pPr>
        <w:tabs>
          <w:tab w:val="left" w:pos="720"/>
        </w:tabs>
      </w:pPr>
      <w:r>
        <w:t xml:space="preserve">If a MCDB&amp;G PhD student wishes to obtain a minor in another graduate program, you need approval from your advisor and DGS.  Send the following to the DGS to be reviewed – approval email from advisor, approval email from the other program and program requirements to obtain a minor. </w:t>
      </w:r>
    </w:p>
    <w:p w:rsidR="00D9098D" w:rsidRDefault="00D9098D">
      <w:pPr>
        <w:jc w:val="left"/>
        <w:rPr>
          <w:b/>
          <w:bCs/>
          <w:szCs w:val="20"/>
          <w:highlight w:val="lightGray"/>
        </w:rPr>
      </w:pPr>
      <w:r>
        <w:rPr>
          <w:highlight w:val="lightGray"/>
        </w:rPr>
        <w:br w:type="page"/>
      </w:r>
    </w:p>
    <w:p w:rsidR="00EE36D3" w:rsidRPr="009A2D37" w:rsidRDefault="00133DCC" w:rsidP="001661E6">
      <w:pPr>
        <w:pStyle w:val="Heading5"/>
        <w:tabs>
          <w:tab w:val="left" w:pos="36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sz w:val="22"/>
          <w:szCs w:val="22"/>
        </w:rPr>
      </w:pPr>
      <w:r w:rsidRPr="009A2D37">
        <w:rPr>
          <w:sz w:val="22"/>
          <w:highlight w:val="lightGray"/>
        </w:rPr>
        <w:lastRenderedPageBreak/>
        <w:t>APPENDIX A - STUDENT ACADEMIC CONDUCT</w:t>
      </w:r>
    </w:p>
    <w:p w:rsidR="00EE36D3" w:rsidRPr="009A2D37" w:rsidRDefault="00EE36D3" w:rsidP="001661E6">
      <w:pPr>
        <w:spacing w:line="240" w:lineRule="atLeast"/>
      </w:pPr>
    </w:p>
    <w:p w:rsidR="00EE36D3" w:rsidRPr="009A2D37" w:rsidRDefault="00EE36D3" w:rsidP="001661E6">
      <w:pPr>
        <w:rPr>
          <w:b/>
          <w:bCs/>
        </w:rPr>
      </w:pPr>
      <w:r w:rsidRPr="009A2D37">
        <w:rPr>
          <w:b/>
          <w:bCs/>
        </w:rPr>
        <w:t>Egregious misconduct is considered sufficient grounds for the assignment of a failing grade in a course or dismissal from the graduate program.  Several examples of academic misconduct are given below:</w:t>
      </w:r>
    </w:p>
    <w:p w:rsidR="00EE36D3" w:rsidRPr="009A2D37" w:rsidRDefault="00EE36D3" w:rsidP="001661E6"/>
    <w:p w:rsidR="00EE36D3" w:rsidRPr="009A2D37" w:rsidRDefault="00EE36D3" w:rsidP="00BD6B88">
      <w:pPr>
        <w:numPr>
          <w:ilvl w:val="0"/>
          <w:numId w:val="13"/>
        </w:numPr>
      </w:pPr>
      <w:r w:rsidRPr="009A2D37">
        <w:t>Copying answers from another student's examination paper during a closed book examination.</w:t>
      </w:r>
    </w:p>
    <w:p w:rsidR="00EE36D3" w:rsidRPr="009A2D37" w:rsidRDefault="00EE36D3" w:rsidP="00BD6B88">
      <w:pPr>
        <w:numPr>
          <w:ilvl w:val="0"/>
          <w:numId w:val="13"/>
        </w:numPr>
      </w:pPr>
      <w:r w:rsidRPr="009A2D37">
        <w:t>Consulting lecture notes, the textbook, or a summary of important notes to oneself (a crib sheet) while writing a closed-book examination.</w:t>
      </w:r>
    </w:p>
    <w:p w:rsidR="00EE36D3" w:rsidRPr="009A2D37" w:rsidRDefault="00EE36D3" w:rsidP="00BD6B88">
      <w:pPr>
        <w:numPr>
          <w:ilvl w:val="0"/>
          <w:numId w:val="13"/>
        </w:numPr>
      </w:pPr>
      <w:r w:rsidRPr="009A2D37">
        <w:t>Copying answers from another student's examination paper for a take-home examination.</w:t>
      </w:r>
    </w:p>
    <w:p w:rsidR="00EE36D3" w:rsidRPr="009A2D37" w:rsidRDefault="00EE36D3" w:rsidP="00BD6B88">
      <w:pPr>
        <w:numPr>
          <w:ilvl w:val="0"/>
          <w:numId w:val="13"/>
        </w:numPr>
      </w:pPr>
      <w:r w:rsidRPr="009A2D37">
        <w:t>Collaborating with other students in the course of developing answers to take-home examinations through discussion of the exam questions and their answers.</w:t>
      </w:r>
    </w:p>
    <w:p w:rsidR="00EE36D3" w:rsidRPr="009A2D37" w:rsidRDefault="00EE36D3" w:rsidP="00BD6B88">
      <w:pPr>
        <w:numPr>
          <w:ilvl w:val="0"/>
          <w:numId w:val="13"/>
        </w:numPr>
      </w:pPr>
      <w:r w:rsidRPr="009A2D37">
        <w:t>Permitting someone else to read and/or copy your answers to a take-home examination in order that they might better understand the question.</w:t>
      </w:r>
    </w:p>
    <w:p w:rsidR="00EE36D3" w:rsidRPr="009A2D37" w:rsidRDefault="00EE36D3" w:rsidP="00BD6B88">
      <w:pPr>
        <w:numPr>
          <w:ilvl w:val="0"/>
          <w:numId w:val="13"/>
        </w:numPr>
      </w:pPr>
      <w:r w:rsidRPr="009A2D37">
        <w:t>Submitting a paper written wholly or in part by someone else to meet course requirements for a term paper or other technical writing.</w:t>
      </w:r>
    </w:p>
    <w:p w:rsidR="00EE36D3" w:rsidRPr="009A2D37" w:rsidRDefault="00EE36D3" w:rsidP="00BD6B88">
      <w:pPr>
        <w:numPr>
          <w:ilvl w:val="0"/>
          <w:numId w:val="13"/>
        </w:numPr>
      </w:pPr>
      <w:r w:rsidRPr="009A2D37">
        <w:t>Failing to adequately reference sources of information or ideas used in the preparation of a term paper or other technical writing.</w:t>
      </w:r>
    </w:p>
    <w:p w:rsidR="00EE36D3" w:rsidRPr="009A2D37" w:rsidRDefault="00EE36D3" w:rsidP="00BD6B88">
      <w:pPr>
        <w:numPr>
          <w:ilvl w:val="0"/>
          <w:numId w:val="13"/>
        </w:numPr>
      </w:pPr>
      <w:r w:rsidRPr="009A2D37">
        <w:t>Submitting fabricated data in place of experimentally determined results in a laboratory experiment.</w:t>
      </w:r>
    </w:p>
    <w:p w:rsidR="00EE36D3" w:rsidRPr="009A2D37" w:rsidRDefault="00EE36D3" w:rsidP="00BD6B88">
      <w:pPr>
        <w:numPr>
          <w:ilvl w:val="0"/>
          <w:numId w:val="13"/>
        </w:numPr>
      </w:pPr>
      <w:r w:rsidRPr="009A2D37">
        <w:t>Selectively modifying data points so that experimental results more closely approximate the expected result.</w:t>
      </w:r>
    </w:p>
    <w:p w:rsidR="00EE36D3" w:rsidRPr="009A2D37" w:rsidRDefault="00EE36D3" w:rsidP="00BD6B88">
      <w:pPr>
        <w:numPr>
          <w:ilvl w:val="0"/>
          <w:numId w:val="13"/>
        </w:numPr>
      </w:pPr>
      <w:r w:rsidRPr="009A2D37">
        <w:t>Selectively reporting only one set of data from a collection of equally valid sets of data in order to support a favored hypothesis.</w:t>
      </w:r>
    </w:p>
    <w:p w:rsidR="00EE36D3" w:rsidRPr="009A2D37" w:rsidRDefault="00EE36D3" w:rsidP="001661E6"/>
    <w:p w:rsidR="0086740E" w:rsidRPr="009A2D37" w:rsidRDefault="009A2D37" w:rsidP="0086740E">
      <w:pPr>
        <w:spacing w:line="240" w:lineRule="atLeast"/>
        <w:rPr>
          <w:b/>
          <w:bCs/>
        </w:rPr>
      </w:pPr>
      <w:r>
        <w:rPr>
          <w:b/>
          <w:bCs/>
          <w:highlight w:val="lightGray"/>
        </w:rPr>
        <w:br w:type="page"/>
      </w:r>
    </w:p>
    <w:p w:rsidR="00EE36D3" w:rsidRPr="009A2D37" w:rsidRDefault="0086740E" w:rsidP="001661E6">
      <w:pPr>
        <w:rPr>
          <w:b/>
          <w:bCs/>
          <w:color w:val="000000"/>
        </w:rPr>
      </w:pPr>
      <w:r>
        <w:rPr>
          <w:b/>
          <w:bCs/>
        </w:rPr>
        <w:lastRenderedPageBreak/>
        <w:t>APPENDIX B</w:t>
      </w:r>
      <w:r w:rsidR="00EE36D3" w:rsidRPr="009A2D37">
        <w:rPr>
          <w:b/>
          <w:bCs/>
        </w:rPr>
        <w:t>. MCDB&amp;G</w:t>
      </w:r>
      <w:r w:rsidR="00AD65B4">
        <w:rPr>
          <w:b/>
          <w:bCs/>
        </w:rPr>
        <w:t xml:space="preserve"> FACULTY AND THEIR RESEARCH 2013-14</w:t>
      </w:r>
    </w:p>
    <w:p w:rsidR="009D3507" w:rsidRPr="00CB006F" w:rsidRDefault="009D3507" w:rsidP="009D3507">
      <w:pPr>
        <w:rPr>
          <w:rFonts w:ascii="Times New Roman" w:hAnsi="Times New Roman" w:cs="Times New Roman"/>
          <w:b/>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580"/>
        <w:gridCol w:w="2700"/>
      </w:tblGrid>
      <w:tr w:rsidR="00FD1E51" w:rsidRPr="006B0C4B" w:rsidTr="00FD1E51">
        <w:tc>
          <w:tcPr>
            <w:tcW w:w="2088" w:type="dxa"/>
          </w:tcPr>
          <w:p w:rsidR="00FD1E51" w:rsidRPr="006B0C4B" w:rsidRDefault="00FD1E51" w:rsidP="00D1597B">
            <w:pPr>
              <w:rPr>
                <w:b/>
              </w:rPr>
            </w:pPr>
            <w:r w:rsidRPr="006B0C4B">
              <w:rPr>
                <w:b/>
              </w:rPr>
              <w:t>Anindya Bagchi</w:t>
            </w:r>
          </w:p>
        </w:tc>
        <w:tc>
          <w:tcPr>
            <w:tcW w:w="5580" w:type="dxa"/>
          </w:tcPr>
          <w:p w:rsidR="00FD1E51" w:rsidRPr="006B0C4B" w:rsidRDefault="00FD1E51" w:rsidP="00D1597B">
            <w:r w:rsidRPr="006B0C4B">
              <w:t>Role of chromatin in human disease, namely cancer; investigate the effect of genetic copy number variation, namely deletion and amplification, in tumorigenesis and schizophrenia</w:t>
            </w:r>
          </w:p>
        </w:tc>
        <w:tc>
          <w:tcPr>
            <w:tcW w:w="2700" w:type="dxa"/>
          </w:tcPr>
          <w:p w:rsidR="00FD1E51" w:rsidRPr="006B0C4B" w:rsidRDefault="00FD1E51" w:rsidP="00D1597B">
            <w:pPr>
              <w:rPr>
                <w:rFonts w:eastAsia="Times"/>
              </w:rPr>
            </w:pPr>
            <w:r w:rsidRPr="006B0C4B">
              <w:rPr>
                <w:rFonts w:eastAsia="Times"/>
              </w:rPr>
              <w:t>bagch005@umn.edu</w:t>
            </w:r>
          </w:p>
        </w:tc>
      </w:tr>
      <w:tr w:rsidR="00FD1E51" w:rsidRPr="006B0C4B" w:rsidTr="00FD1E51">
        <w:tc>
          <w:tcPr>
            <w:tcW w:w="2088" w:type="dxa"/>
          </w:tcPr>
          <w:p w:rsidR="00FD1E51" w:rsidRPr="006B0C4B" w:rsidRDefault="00FD1E51" w:rsidP="00D1597B">
            <w:pPr>
              <w:rPr>
                <w:b/>
              </w:rPr>
            </w:pPr>
            <w:r w:rsidRPr="006B0C4B">
              <w:rPr>
                <w:b/>
              </w:rPr>
              <w:t>Vivian Bardwell</w:t>
            </w:r>
          </w:p>
        </w:tc>
        <w:tc>
          <w:tcPr>
            <w:tcW w:w="5580" w:type="dxa"/>
          </w:tcPr>
          <w:p w:rsidR="00FD1E51" w:rsidRPr="006B0C4B" w:rsidRDefault="00FD1E51" w:rsidP="00D1597B">
            <w:r w:rsidRPr="006B0C4B">
              <w:t>Transcriptional regulation in cancer and sex determination</w:t>
            </w:r>
          </w:p>
        </w:tc>
        <w:tc>
          <w:tcPr>
            <w:tcW w:w="2700" w:type="dxa"/>
          </w:tcPr>
          <w:p w:rsidR="00FD1E51" w:rsidRPr="006B0C4B" w:rsidRDefault="00FD1E51" w:rsidP="00D1597B">
            <w:pPr>
              <w:rPr>
                <w:rFonts w:eastAsia="Times"/>
              </w:rPr>
            </w:pPr>
            <w:r w:rsidRPr="006B0C4B">
              <w:rPr>
                <w:rFonts w:eastAsia="Times"/>
              </w:rPr>
              <w:t>bardw001@umn.edu</w:t>
            </w:r>
          </w:p>
        </w:tc>
      </w:tr>
      <w:tr w:rsidR="00FD1E51" w:rsidRPr="006B0C4B" w:rsidTr="00FD1E51">
        <w:tc>
          <w:tcPr>
            <w:tcW w:w="2088" w:type="dxa"/>
          </w:tcPr>
          <w:p w:rsidR="00FD1E51" w:rsidRPr="006B0C4B" w:rsidRDefault="00FD1E51" w:rsidP="00D1597B">
            <w:pPr>
              <w:rPr>
                <w:b/>
              </w:rPr>
            </w:pPr>
            <w:r w:rsidRPr="006B0C4B">
              <w:rPr>
                <w:b/>
              </w:rPr>
              <w:t>Bruce Blazar</w:t>
            </w:r>
          </w:p>
        </w:tc>
        <w:tc>
          <w:tcPr>
            <w:tcW w:w="5580" w:type="dxa"/>
          </w:tcPr>
          <w:p w:rsidR="00FD1E51" w:rsidRPr="006B0C4B" w:rsidRDefault="00FD1E51" w:rsidP="00D1597B">
            <w:r w:rsidRPr="006B0C4B">
              <w:t>Prevention of graft-versus-host disease (GVHD), development of new strategies to enhance immune recovery after transplantation. Prevention of tumor/leukemia relapse, gene therapy &amp; tissue repair</w:t>
            </w:r>
          </w:p>
        </w:tc>
        <w:tc>
          <w:tcPr>
            <w:tcW w:w="2700" w:type="dxa"/>
          </w:tcPr>
          <w:p w:rsidR="00FD1E51" w:rsidRPr="006B0C4B" w:rsidRDefault="00FD1E51" w:rsidP="00D1597B">
            <w:r w:rsidRPr="006B0C4B">
              <w:t>blaza001@umn.edu</w:t>
            </w:r>
          </w:p>
        </w:tc>
      </w:tr>
      <w:tr w:rsidR="00FD1E51" w:rsidRPr="006B0C4B" w:rsidTr="00FD1E51">
        <w:tc>
          <w:tcPr>
            <w:tcW w:w="2088" w:type="dxa"/>
          </w:tcPr>
          <w:p w:rsidR="00FD1E51" w:rsidRPr="006B0C4B" w:rsidRDefault="00FD1E51" w:rsidP="00D1597B">
            <w:pPr>
              <w:rPr>
                <w:b/>
              </w:rPr>
            </w:pPr>
            <w:r w:rsidRPr="006B0C4B">
              <w:rPr>
                <w:b/>
              </w:rPr>
              <w:t>Ran Blekhman</w:t>
            </w:r>
          </w:p>
        </w:tc>
        <w:tc>
          <w:tcPr>
            <w:tcW w:w="5580" w:type="dxa"/>
          </w:tcPr>
          <w:p w:rsidR="00FD1E51" w:rsidRPr="006B0C4B" w:rsidRDefault="00FD1E51" w:rsidP="00D1597B">
            <w:pPr>
              <w:rPr>
                <w:iCs/>
              </w:rPr>
            </w:pPr>
            <w:r w:rsidRPr="006B0C4B">
              <w:t>Population, evolutionary, and medical genomics; understanding how human genetic variation affects phenotypic diversity and complex disease; computational genomics and metagenomics</w:t>
            </w:r>
          </w:p>
        </w:tc>
        <w:tc>
          <w:tcPr>
            <w:tcW w:w="2700" w:type="dxa"/>
          </w:tcPr>
          <w:p w:rsidR="00FD1E51" w:rsidRPr="006B0C4B" w:rsidRDefault="00FD1E51" w:rsidP="00D1597B">
            <w:r w:rsidRPr="006B0C4B">
              <w:rPr>
                <w:bCs/>
              </w:rPr>
              <w:t>blekhman@umn.edu</w:t>
            </w:r>
          </w:p>
        </w:tc>
      </w:tr>
      <w:tr w:rsidR="00FD1E51" w:rsidRPr="006B0C4B" w:rsidTr="00FD1E51">
        <w:tc>
          <w:tcPr>
            <w:tcW w:w="2088" w:type="dxa"/>
          </w:tcPr>
          <w:p w:rsidR="00FD1E51" w:rsidRPr="006B0C4B" w:rsidRDefault="00FD1E51" w:rsidP="00D1597B">
            <w:pPr>
              <w:rPr>
                <w:b/>
              </w:rPr>
            </w:pPr>
            <w:r w:rsidRPr="006B0C4B">
              <w:rPr>
                <w:b/>
              </w:rPr>
              <w:t>Lihsia Chen</w:t>
            </w:r>
          </w:p>
        </w:tc>
        <w:tc>
          <w:tcPr>
            <w:tcW w:w="5580" w:type="dxa"/>
          </w:tcPr>
          <w:p w:rsidR="00FD1E51" w:rsidRPr="006B0C4B" w:rsidRDefault="00FD1E51" w:rsidP="00D1597B">
            <w:r w:rsidRPr="006B0C4B">
              <w:t>Cell adhesion, signal transduction, cytoskeleton, and C. elegans</w:t>
            </w:r>
          </w:p>
        </w:tc>
        <w:tc>
          <w:tcPr>
            <w:tcW w:w="2700" w:type="dxa"/>
          </w:tcPr>
          <w:p w:rsidR="00FD1E51" w:rsidRPr="006B0C4B" w:rsidRDefault="00FD1E51" w:rsidP="00D1597B">
            <w:pPr>
              <w:rPr>
                <w:rFonts w:eastAsia="Times"/>
              </w:rPr>
            </w:pPr>
            <w:r w:rsidRPr="006B0C4B">
              <w:rPr>
                <w:rFonts w:eastAsia="Times"/>
              </w:rPr>
              <w:t>chenx260@umn.edu</w:t>
            </w:r>
          </w:p>
        </w:tc>
      </w:tr>
      <w:tr w:rsidR="00FD1E51" w:rsidRPr="006B0C4B" w:rsidTr="00FD1E51">
        <w:tc>
          <w:tcPr>
            <w:tcW w:w="2088" w:type="dxa"/>
          </w:tcPr>
          <w:p w:rsidR="00FD1E51" w:rsidRPr="006B0C4B" w:rsidRDefault="00FD1E51" w:rsidP="00D1597B">
            <w:pPr>
              <w:rPr>
                <w:b/>
              </w:rPr>
            </w:pPr>
            <w:r w:rsidRPr="006B0C4B">
              <w:rPr>
                <w:b/>
              </w:rPr>
              <w:t>Duncan Clarke</w:t>
            </w:r>
          </w:p>
        </w:tc>
        <w:tc>
          <w:tcPr>
            <w:tcW w:w="5580" w:type="dxa"/>
          </w:tcPr>
          <w:p w:rsidR="00FD1E51" w:rsidRPr="006B0C4B" w:rsidRDefault="00FD1E51" w:rsidP="00D1597B">
            <w:r w:rsidRPr="006B0C4B">
              <w:t>Yeast Cell Cycle Control.</w:t>
            </w:r>
          </w:p>
        </w:tc>
        <w:tc>
          <w:tcPr>
            <w:tcW w:w="2700" w:type="dxa"/>
          </w:tcPr>
          <w:p w:rsidR="00FD1E51" w:rsidRPr="006B0C4B" w:rsidRDefault="00FD1E51" w:rsidP="00D1597B">
            <w:pPr>
              <w:rPr>
                <w:rFonts w:eastAsia="Times"/>
              </w:rPr>
            </w:pPr>
            <w:r w:rsidRPr="006B0C4B">
              <w:rPr>
                <w:rFonts w:eastAsia="Times"/>
              </w:rPr>
              <w:t>clark140@umn.edu</w:t>
            </w:r>
          </w:p>
        </w:tc>
      </w:tr>
      <w:tr w:rsidR="00FD1E51" w:rsidRPr="006B0C4B" w:rsidTr="00FD1E51">
        <w:tc>
          <w:tcPr>
            <w:tcW w:w="2088" w:type="dxa"/>
          </w:tcPr>
          <w:p w:rsidR="00FD1E51" w:rsidRPr="006B0C4B" w:rsidRDefault="00FD1E51" w:rsidP="00D1597B">
            <w:pPr>
              <w:rPr>
                <w:b/>
              </w:rPr>
            </w:pPr>
            <w:r w:rsidRPr="006B0C4B">
              <w:rPr>
                <w:b/>
              </w:rPr>
              <w:t>Sean Conner</w:t>
            </w:r>
          </w:p>
        </w:tc>
        <w:tc>
          <w:tcPr>
            <w:tcW w:w="5580" w:type="dxa"/>
          </w:tcPr>
          <w:p w:rsidR="00FD1E51" w:rsidRPr="006B0C4B" w:rsidRDefault="00FD1E51" w:rsidP="00D1597B">
            <w:r w:rsidRPr="006B0C4B">
              <w:t>Clathrin-mediated endocytosis; mammalian intracellular membrane trafficking</w:t>
            </w:r>
          </w:p>
        </w:tc>
        <w:tc>
          <w:tcPr>
            <w:tcW w:w="2700" w:type="dxa"/>
          </w:tcPr>
          <w:p w:rsidR="00FD1E51" w:rsidRPr="006B0C4B" w:rsidRDefault="00FD1E51" w:rsidP="00D1597B">
            <w:r w:rsidRPr="006B0C4B">
              <w:t>sdconner@umn.edu</w:t>
            </w:r>
          </w:p>
        </w:tc>
      </w:tr>
      <w:tr w:rsidR="00FD1E51" w:rsidRPr="006B0C4B" w:rsidTr="00FD1E51">
        <w:tc>
          <w:tcPr>
            <w:tcW w:w="2088" w:type="dxa"/>
          </w:tcPr>
          <w:p w:rsidR="00FD1E51" w:rsidRPr="006B0C4B" w:rsidRDefault="00FD1E51" w:rsidP="00D1597B">
            <w:pPr>
              <w:rPr>
                <w:b/>
              </w:rPr>
            </w:pPr>
            <w:r w:rsidRPr="006B0C4B">
              <w:rPr>
                <w:b/>
              </w:rPr>
              <w:t>Karen Echeverri</w:t>
            </w:r>
          </w:p>
        </w:tc>
        <w:tc>
          <w:tcPr>
            <w:tcW w:w="5580" w:type="dxa"/>
          </w:tcPr>
          <w:p w:rsidR="00FD1E51" w:rsidRPr="006B0C4B" w:rsidRDefault="00FD1E51" w:rsidP="00D1597B">
            <w:r w:rsidRPr="006B0C4B">
              <w:t>Molecular and cellular mechanisms of regeneration. </w:t>
            </w:r>
          </w:p>
        </w:tc>
        <w:tc>
          <w:tcPr>
            <w:tcW w:w="2700" w:type="dxa"/>
          </w:tcPr>
          <w:p w:rsidR="00FD1E51" w:rsidRPr="006B0C4B" w:rsidRDefault="00FD1E51" w:rsidP="00D1597B">
            <w:pPr>
              <w:rPr>
                <w:rFonts w:eastAsia="Times"/>
              </w:rPr>
            </w:pPr>
            <w:r w:rsidRPr="006B0C4B">
              <w:rPr>
                <w:rFonts w:eastAsia="Times"/>
              </w:rPr>
              <w:t>echev020@umn.edu</w:t>
            </w:r>
          </w:p>
        </w:tc>
      </w:tr>
      <w:tr w:rsidR="00FD1E51" w:rsidRPr="006B0C4B" w:rsidTr="00FD1E51">
        <w:tc>
          <w:tcPr>
            <w:tcW w:w="2088" w:type="dxa"/>
          </w:tcPr>
          <w:p w:rsidR="00FD1E51" w:rsidRPr="006B0C4B" w:rsidRDefault="00FD1E51" w:rsidP="00D1597B">
            <w:pPr>
              <w:rPr>
                <w:b/>
              </w:rPr>
            </w:pPr>
            <w:r w:rsidRPr="006B0C4B">
              <w:rPr>
                <w:b/>
              </w:rPr>
              <w:t>Jim Ervasti</w:t>
            </w:r>
          </w:p>
        </w:tc>
        <w:tc>
          <w:tcPr>
            <w:tcW w:w="5580" w:type="dxa"/>
          </w:tcPr>
          <w:p w:rsidR="00FD1E51" w:rsidRPr="006B0C4B" w:rsidRDefault="00FD1E51" w:rsidP="00D1597B">
            <w:r w:rsidRPr="006B0C4B">
              <w:t>Molecular Basis of Muscular Dystrophy;</w:t>
            </w:r>
            <w:r w:rsidRPr="006B0C4B">
              <w:br/>
              <w:t>Role of Actin in Cell Polarity</w:t>
            </w:r>
          </w:p>
        </w:tc>
        <w:tc>
          <w:tcPr>
            <w:tcW w:w="2700" w:type="dxa"/>
          </w:tcPr>
          <w:p w:rsidR="00FD1E51" w:rsidRPr="006B0C4B" w:rsidRDefault="00FD1E51" w:rsidP="00D1597B">
            <w:pPr>
              <w:rPr>
                <w:rFonts w:eastAsia="Times"/>
              </w:rPr>
            </w:pPr>
            <w:r w:rsidRPr="006B0C4B">
              <w:rPr>
                <w:rFonts w:eastAsia="Times"/>
              </w:rPr>
              <w:t>jervasti@umn.edu</w:t>
            </w:r>
          </w:p>
        </w:tc>
      </w:tr>
      <w:tr w:rsidR="00FD1E51" w:rsidRPr="006B0C4B" w:rsidTr="00FD1E51">
        <w:tc>
          <w:tcPr>
            <w:tcW w:w="2088" w:type="dxa"/>
          </w:tcPr>
          <w:p w:rsidR="00FD1E51" w:rsidRPr="006B0C4B" w:rsidRDefault="00FD1E51" w:rsidP="00D1597B">
            <w:pPr>
              <w:rPr>
                <w:b/>
              </w:rPr>
            </w:pPr>
            <w:r w:rsidRPr="006B0C4B">
              <w:rPr>
                <w:b/>
              </w:rPr>
              <w:t>Michael Farrar</w:t>
            </w:r>
          </w:p>
        </w:tc>
        <w:tc>
          <w:tcPr>
            <w:tcW w:w="5580" w:type="dxa"/>
          </w:tcPr>
          <w:p w:rsidR="00FD1E51" w:rsidRPr="006B0C4B" w:rsidRDefault="00FD1E51" w:rsidP="00D1597B">
            <w:r w:rsidRPr="006B0C4B">
              <w:t>Signal transduction and lymphocyte development</w:t>
            </w:r>
          </w:p>
        </w:tc>
        <w:tc>
          <w:tcPr>
            <w:tcW w:w="2700" w:type="dxa"/>
          </w:tcPr>
          <w:p w:rsidR="00FD1E51" w:rsidRPr="006B0C4B" w:rsidRDefault="00FD1E51" w:rsidP="00D1597B">
            <w:r w:rsidRPr="006B0C4B">
              <w:t>farra005@umn.edu</w:t>
            </w:r>
          </w:p>
        </w:tc>
      </w:tr>
      <w:tr w:rsidR="00FD1E51" w:rsidRPr="006B0C4B" w:rsidTr="00FD1E51">
        <w:tc>
          <w:tcPr>
            <w:tcW w:w="2088" w:type="dxa"/>
          </w:tcPr>
          <w:p w:rsidR="00FD1E51" w:rsidRPr="006B0C4B" w:rsidRDefault="00FD1E51" w:rsidP="00D1597B">
            <w:pPr>
              <w:rPr>
                <w:b/>
              </w:rPr>
            </w:pPr>
            <w:r w:rsidRPr="006B0C4B">
              <w:rPr>
                <w:b/>
              </w:rPr>
              <w:t>Cheryl Gale</w:t>
            </w:r>
          </w:p>
        </w:tc>
        <w:tc>
          <w:tcPr>
            <w:tcW w:w="5580" w:type="dxa"/>
          </w:tcPr>
          <w:p w:rsidR="00FD1E51" w:rsidRPr="006B0C4B" w:rsidRDefault="00FD1E51" w:rsidP="00D1597B">
            <w:r w:rsidRPr="006B0C4B">
              <w:t>Understanding molecular mechanisms of morphogenesis and growth directionality (hyphal guidance) in the opportunistic fungal pathogen, Candida albicans.</w:t>
            </w:r>
          </w:p>
        </w:tc>
        <w:tc>
          <w:tcPr>
            <w:tcW w:w="2700" w:type="dxa"/>
          </w:tcPr>
          <w:p w:rsidR="00FD1E51" w:rsidRPr="006B0C4B" w:rsidRDefault="00FD1E51" w:rsidP="00D1597B">
            <w:pPr>
              <w:rPr>
                <w:rFonts w:eastAsia="Times"/>
              </w:rPr>
            </w:pPr>
            <w:r w:rsidRPr="006B0C4B">
              <w:rPr>
                <w:rFonts w:eastAsia="Times"/>
              </w:rPr>
              <w:t>galex012@umn.edu</w:t>
            </w:r>
          </w:p>
        </w:tc>
      </w:tr>
      <w:tr w:rsidR="00FD1E51" w:rsidRPr="006B0C4B" w:rsidTr="00FD1E51">
        <w:tc>
          <w:tcPr>
            <w:tcW w:w="2088" w:type="dxa"/>
          </w:tcPr>
          <w:p w:rsidR="00FD1E51" w:rsidRPr="006B0C4B" w:rsidRDefault="00FD1E51" w:rsidP="00D1597B">
            <w:pPr>
              <w:rPr>
                <w:b/>
              </w:rPr>
            </w:pPr>
            <w:r w:rsidRPr="006B0C4B">
              <w:rPr>
                <w:b/>
              </w:rPr>
              <w:t>Laura Gammill</w:t>
            </w:r>
          </w:p>
        </w:tc>
        <w:tc>
          <w:tcPr>
            <w:tcW w:w="5580" w:type="dxa"/>
          </w:tcPr>
          <w:p w:rsidR="00FD1E51" w:rsidRPr="006B0C4B" w:rsidRDefault="00FD1E51" w:rsidP="00D1597B">
            <w:r w:rsidRPr="006B0C4B">
              <w:t>Early vertebrate neural development molecular embryology</w:t>
            </w:r>
          </w:p>
        </w:tc>
        <w:tc>
          <w:tcPr>
            <w:tcW w:w="2700" w:type="dxa"/>
          </w:tcPr>
          <w:p w:rsidR="00FD1E51" w:rsidRPr="006B0C4B" w:rsidRDefault="00FD1E51" w:rsidP="00D1597B">
            <w:pPr>
              <w:rPr>
                <w:rFonts w:eastAsia="Times"/>
              </w:rPr>
            </w:pPr>
            <w:r w:rsidRPr="006B0C4B">
              <w:rPr>
                <w:rFonts w:eastAsia="Times"/>
              </w:rPr>
              <w:t>gammi001@umn.edu</w:t>
            </w:r>
          </w:p>
        </w:tc>
      </w:tr>
      <w:tr w:rsidR="00FD1E51" w:rsidRPr="006B0C4B" w:rsidTr="00FD1E51">
        <w:tc>
          <w:tcPr>
            <w:tcW w:w="2088" w:type="dxa"/>
          </w:tcPr>
          <w:p w:rsidR="00FD1E51" w:rsidRPr="006B0C4B" w:rsidRDefault="00FD1E51" w:rsidP="00D1597B">
            <w:pPr>
              <w:rPr>
                <w:b/>
              </w:rPr>
            </w:pPr>
            <w:r w:rsidRPr="006B0C4B">
              <w:rPr>
                <w:b/>
              </w:rPr>
              <w:t>Melissa Gardner</w:t>
            </w:r>
          </w:p>
        </w:tc>
        <w:tc>
          <w:tcPr>
            <w:tcW w:w="5580" w:type="dxa"/>
          </w:tcPr>
          <w:p w:rsidR="00FD1E51" w:rsidRPr="006B0C4B" w:rsidRDefault="00FD1E51" w:rsidP="00D1597B">
            <w:r w:rsidRPr="006B0C4B">
              <w:t>Chromatin mechanisms and dynamics; Quantitative fluorescence microscopy</w:t>
            </w:r>
          </w:p>
        </w:tc>
        <w:tc>
          <w:tcPr>
            <w:tcW w:w="2700" w:type="dxa"/>
          </w:tcPr>
          <w:p w:rsidR="00FD1E51" w:rsidRPr="006B0C4B" w:rsidRDefault="00FD1E51" w:rsidP="00D1597B">
            <w:pPr>
              <w:rPr>
                <w:rFonts w:eastAsia="Times"/>
              </w:rPr>
            </w:pPr>
            <w:r w:rsidRPr="006B0C4B">
              <w:rPr>
                <w:rFonts w:eastAsia="Times"/>
              </w:rPr>
              <w:t>klein0091@umn.edu</w:t>
            </w:r>
          </w:p>
        </w:tc>
      </w:tr>
      <w:tr w:rsidR="00FD1E51" w:rsidRPr="006B0C4B" w:rsidTr="00FD1E51">
        <w:tc>
          <w:tcPr>
            <w:tcW w:w="2088" w:type="dxa"/>
          </w:tcPr>
          <w:p w:rsidR="00FD1E51" w:rsidRPr="006B0C4B" w:rsidRDefault="00FD1E51" w:rsidP="00D1597B">
            <w:pPr>
              <w:rPr>
                <w:b/>
              </w:rPr>
            </w:pPr>
            <w:r w:rsidRPr="006B0C4B">
              <w:rPr>
                <w:b/>
              </w:rPr>
              <w:t>William Gray</w:t>
            </w:r>
          </w:p>
        </w:tc>
        <w:tc>
          <w:tcPr>
            <w:tcW w:w="5580" w:type="dxa"/>
          </w:tcPr>
          <w:p w:rsidR="00FD1E51" w:rsidRPr="006B0C4B" w:rsidRDefault="00FD1E51" w:rsidP="00D1597B">
            <w:r w:rsidRPr="006B0C4B">
              <w:t>Molecular basis of auxin-regulated growth and development; ubiquitin-mediated proteolysis</w:t>
            </w:r>
          </w:p>
        </w:tc>
        <w:tc>
          <w:tcPr>
            <w:tcW w:w="2700" w:type="dxa"/>
          </w:tcPr>
          <w:p w:rsidR="00FD1E51" w:rsidRPr="006B0C4B" w:rsidRDefault="00FD1E51" w:rsidP="00D1597B">
            <w:pPr>
              <w:rPr>
                <w:rFonts w:eastAsia="Times"/>
              </w:rPr>
            </w:pPr>
            <w:r w:rsidRPr="006B0C4B">
              <w:rPr>
                <w:rFonts w:eastAsia="Times"/>
              </w:rPr>
              <w:t>grayx051@umn.edu</w:t>
            </w:r>
          </w:p>
        </w:tc>
      </w:tr>
      <w:tr w:rsidR="00FD1E51" w:rsidRPr="006B0C4B" w:rsidTr="00FD1E51">
        <w:tc>
          <w:tcPr>
            <w:tcW w:w="2088" w:type="dxa"/>
          </w:tcPr>
          <w:p w:rsidR="00FD1E51" w:rsidRPr="006B0C4B" w:rsidRDefault="00FD1E51" w:rsidP="00D1597B">
            <w:pPr>
              <w:rPr>
                <w:b/>
              </w:rPr>
            </w:pPr>
            <w:r w:rsidRPr="006B0C4B">
              <w:rPr>
                <w:b/>
              </w:rPr>
              <w:t>David Greenstein</w:t>
            </w:r>
          </w:p>
        </w:tc>
        <w:tc>
          <w:tcPr>
            <w:tcW w:w="5580" w:type="dxa"/>
          </w:tcPr>
          <w:p w:rsidR="00FD1E51" w:rsidRPr="006B0C4B" w:rsidRDefault="00FD1E51" w:rsidP="00D1597B">
            <w:r w:rsidRPr="006B0C4B">
              <w:t>Developmental genetics, germline development, cell signaling</w:t>
            </w:r>
          </w:p>
        </w:tc>
        <w:tc>
          <w:tcPr>
            <w:tcW w:w="2700" w:type="dxa"/>
          </w:tcPr>
          <w:p w:rsidR="00FD1E51" w:rsidRPr="006B0C4B" w:rsidRDefault="00FD1E51" w:rsidP="00D1597B">
            <w:pPr>
              <w:rPr>
                <w:rFonts w:eastAsia="Times"/>
              </w:rPr>
            </w:pPr>
            <w:r w:rsidRPr="006B0C4B">
              <w:rPr>
                <w:rFonts w:eastAsia="Times"/>
              </w:rPr>
              <w:t>green959@umn.edu</w:t>
            </w:r>
          </w:p>
        </w:tc>
      </w:tr>
      <w:tr w:rsidR="00FD1E51" w:rsidRPr="006B0C4B" w:rsidTr="00FD1E51">
        <w:tc>
          <w:tcPr>
            <w:tcW w:w="2088" w:type="dxa"/>
          </w:tcPr>
          <w:p w:rsidR="00FD1E51" w:rsidRPr="006B0C4B" w:rsidRDefault="00FD1E51" w:rsidP="00D1597B">
            <w:pPr>
              <w:rPr>
                <w:b/>
              </w:rPr>
            </w:pPr>
            <w:r w:rsidRPr="006B0C4B">
              <w:rPr>
                <w:b/>
              </w:rPr>
              <w:t>Perry Hackett</w:t>
            </w:r>
          </w:p>
        </w:tc>
        <w:tc>
          <w:tcPr>
            <w:tcW w:w="5580" w:type="dxa"/>
          </w:tcPr>
          <w:p w:rsidR="00FD1E51" w:rsidRPr="006B0C4B" w:rsidRDefault="00FD1E51" w:rsidP="00D1597B">
            <w:r w:rsidRPr="006B0C4B">
              <w:t>Gene expression in zebrafish, transposon, human gene therapy</w:t>
            </w:r>
          </w:p>
        </w:tc>
        <w:tc>
          <w:tcPr>
            <w:tcW w:w="2700" w:type="dxa"/>
          </w:tcPr>
          <w:p w:rsidR="00FD1E51" w:rsidRPr="006B0C4B" w:rsidRDefault="00FD1E51" w:rsidP="00D1597B">
            <w:pPr>
              <w:rPr>
                <w:rFonts w:eastAsia="Times"/>
              </w:rPr>
            </w:pPr>
            <w:r w:rsidRPr="006B0C4B">
              <w:rPr>
                <w:rFonts w:eastAsia="Times"/>
              </w:rPr>
              <w:t>hacke004@umn.edu</w:t>
            </w:r>
          </w:p>
        </w:tc>
      </w:tr>
      <w:tr w:rsidR="00FD1E51" w:rsidRPr="006B0C4B" w:rsidTr="00FD1E51">
        <w:tc>
          <w:tcPr>
            <w:tcW w:w="2088" w:type="dxa"/>
          </w:tcPr>
          <w:p w:rsidR="00FD1E51" w:rsidRPr="006B0C4B" w:rsidRDefault="00FD1E51" w:rsidP="00D1597B">
            <w:pPr>
              <w:rPr>
                <w:b/>
              </w:rPr>
            </w:pPr>
            <w:r w:rsidRPr="006B0C4B">
              <w:rPr>
                <w:b/>
              </w:rPr>
              <w:t>Tim Hallstrom</w:t>
            </w:r>
          </w:p>
        </w:tc>
        <w:tc>
          <w:tcPr>
            <w:tcW w:w="5580" w:type="dxa"/>
          </w:tcPr>
          <w:p w:rsidR="00FD1E51" w:rsidRPr="006B0C4B" w:rsidRDefault="00FD1E51" w:rsidP="00D1597B">
            <w:r w:rsidRPr="006B0C4B">
              <w:t>How Rb/E2F1 mediated apoptosis is regulated in normal and cancer cells</w:t>
            </w:r>
          </w:p>
        </w:tc>
        <w:tc>
          <w:tcPr>
            <w:tcW w:w="2700" w:type="dxa"/>
          </w:tcPr>
          <w:p w:rsidR="00FD1E51" w:rsidRPr="006B0C4B" w:rsidRDefault="00FD1E51" w:rsidP="00D1597B">
            <w:pPr>
              <w:tabs>
                <w:tab w:val="center" w:pos="4320"/>
                <w:tab w:val="right" w:pos="8640"/>
              </w:tabs>
            </w:pPr>
            <w:r w:rsidRPr="006B0C4B">
              <w:t>halls026@umn.edu</w:t>
            </w:r>
          </w:p>
        </w:tc>
      </w:tr>
      <w:tr w:rsidR="00FD1E51" w:rsidRPr="006B0C4B" w:rsidTr="00FD1E51">
        <w:tc>
          <w:tcPr>
            <w:tcW w:w="2088" w:type="dxa"/>
          </w:tcPr>
          <w:p w:rsidR="00FD1E51" w:rsidRPr="006B0C4B" w:rsidRDefault="00FD1E51" w:rsidP="00D1597B">
            <w:pPr>
              <w:rPr>
                <w:b/>
              </w:rPr>
            </w:pPr>
            <w:r w:rsidRPr="006B0C4B">
              <w:rPr>
                <w:b/>
              </w:rPr>
              <w:t>Rueben Harris</w:t>
            </w:r>
          </w:p>
        </w:tc>
        <w:tc>
          <w:tcPr>
            <w:tcW w:w="5580" w:type="dxa"/>
          </w:tcPr>
          <w:p w:rsidR="00FD1E51" w:rsidRPr="006B0C4B" w:rsidRDefault="00FD1E51" w:rsidP="00D1597B">
            <w:r w:rsidRPr="006B0C4B">
              <w:t>The causes and consequences of mutation.</w:t>
            </w:r>
          </w:p>
        </w:tc>
        <w:tc>
          <w:tcPr>
            <w:tcW w:w="2700" w:type="dxa"/>
          </w:tcPr>
          <w:p w:rsidR="00FD1E51" w:rsidRPr="006B0C4B" w:rsidRDefault="00FD1E51" w:rsidP="00D1597B">
            <w:pPr>
              <w:tabs>
                <w:tab w:val="center" w:pos="4320"/>
                <w:tab w:val="right" w:pos="8640"/>
              </w:tabs>
            </w:pPr>
            <w:r w:rsidRPr="006B0C4B">
              <w:t>rsh@umn.edu</w:t>
            </w:r>
          </w:p>
        </w:tc>
      </w:tr>
      <w:tr w:rsidR="00FD1E51" w:rsidRPr="006B0C4B" w:rsidTr="00FD1E51">
        <w:tc>
          <w:tcPr>
            <w:tcW w:w="2088" w:type="dxa"/>
          </w:tcPr>
          <w:p w:rsidR="00FD1E51" w:rsidRPr="006B0C4B" w:rsidRDefault="00FD1E51" w:rsidP="00D1597B">
            <w:pPr>
              <w:rPr>
                <w:b/>
              </w:rPr>
            </w:pPr>
            <w:r w:rsidRPr="006B0C4B">
              <w:rPr>
                <w:b/>
              </w:rPr>
              <w:t>Tom Hays</w:t>
            </w:r>
          </w:p>
        </w:tc>
        <w:tc>
          <w:tcPr>
            <w:tcW w:w="5580" w:type="dxa"/>
          </w:tcPr>
          <w:p w:rsidR="00FD1E51" w:rsidRPr="006B0C4B" w:rsidRDefault="00FD1E51" w:rsidP="00D1597B">
            <w:r w:rsidRPr="006B0C4B">
              <w:t>Cytoskeletal-based motility and the functions of cytoplasmic dynein</w:t>
            </w:r>
          </w:p>
        </w:tc>
        <w:tc>
          <w:tcPr>
            <w:tcW w:w="2700" w:type="dxa"/>
          </w:tcPr>
          <w:p w:rsidR="00FD1E51" w:rsidRPr="006B0C4B" w:rsidRDefault="00FD1E51" w:rsidP="00D1597B">
            <w:pPr>
              <w:tabs>
                <w:tab w:val="center" w:pos="4320"/>
                <w:tab w:val="right" w:pos="8640"/>
              </w:tabs>
            </w:pPr>
            <w:r w:rsidRPr="006B0C4B">
              <w:t>haysx001@umn.edu</w:t>
            </w:r>
          </w:p>
        </w:tc>
      </w:tr>
      <w:tr w:rsidR="00FD1E51" w:rsidRPr="006B0C4B" w:rsidTr="00FD1E51">
        <w:tc>
          <w:tcPr>
            <w:tcW w:w="2088" w:type="dxa"/>
          </w:tcPr>
          <w:p w:rsidR="00FD1E51" w:rsidRPr="006B0C4B" w:rsidRDefault="00FD1E51" w:rsidP="00D1597B">
            <w:pPr>
              <w:rPr>
                <w:b/>
              </w:rPr>
            </w:pPr>
            <w:r w:rsidRPr="006B0C4B">
              <w:rPr>
                <w:b/>
              </w:rPr>
              <w:t>Kristin Hogquist</w:t>
            </w:r>
          </w:p>
        </w:tc>
        <w:tc>
          <w:tcPr>
            <w:tcW w:w="5580" w:type="dxa"/>
          </w:tcPr>
          <w:p w:rsidR="00FD1E51" w:rsidRPr="006B0C4B" w:rsidRDefault="00FD1E51" w:rsidP="00D1597B">
            <w:r w:rsidRPr="006B0C4B">
              <w:t>Molecular mechanism of cell-fate determination in T cells</w:t>
            </w:r>
          </w:p>
        </w:tc>
        <w:tc>
          <w:tcPr>
            <w:tcW w:w="2700" w:type="dxa"/>
          </w:tcPr>
          <w:p w:rsidR="00FD1E51" w:rsidRPr="006B0C4B" w:rsidRDefault="00FD1E51" w:rsidP="00D1597B">
            <w:pPr>
              <w:tabs>
                <w:tab w:val="center" w:pos="4320"/>
                <w:tab w:val="right" w:pos="8640"/>
              </w:tabs>
            </w:pPr>
            <w:r w:rsidRPr="006B0C4B">
              <w:t>hogqu001@umn.edu</w:t>
            </w:r>
          </w:p>
        </w:tc>
      </w:tr>
      <w:tr w:rsidR="00FD1E51" w:rsidRPr="006B0C4B" w:rsidTr="00FD1E51">
        <w:tc>
          <w:tcPr>
            <w:tcW w:w="2088" w:type="dxa"/>
          </w:tcPr>
          <w:p w:rsidR="00FD1E51" w:rsidRPr="006B0C4B" w:rsidRDefault="00FD1E51" w:rsidP="00D1597B">
            <w:pPr>
              <w:rPr>
                <w:b/>
              </w:rPr>
            </w:pPr>
            <w:r w:rsidRPr="006B0C4B">
              <w:rPr>
                <w:b/>
              </w:rPr>
              <w:t>Stephen Jameson</w:t>
            </w:r>
          </w:p>
        </w:tc>
        <w:tc>
          <w:tcPr>
            <w:tcW w:w="5580" w:type="dxa"/>
          </w:tcPr>
          <w:p w:rsidR="00FD1E51" w:rsidRPr="006B0C4B" w:rsidRDefault="00FD1E51" w:rsidP="00D1597B">
            <w:r w:rsidRPr="006B0C4B">
              <w:t>Development and regulation of “killer” T lymphocytes</w:t>
            </w:r>
          </w:p>
        </w:tc>
        <w:tc>
          <w:tcPr>
            <w:tcW w:w="2700" w:type="dxa"/>
          </w:tcPr>
          <w:p w:rsidR="00FD1E51" w:rsidRPr="006B0C4B" w:rsidRDefault="00FD1E51" w:rsidP="00D1597B">
            <w:pPr>
              <w:tabs>
                <w:tab w:val="center" w:pos="4320"/>
                <w:tab w:val="right" w:pos="8640"/>
              </w:tabs>
            </w:pPr>
            <w:r w:rsidRPr="006B0C4B">
              <w:t>james024@umn.edu</w:t>
            </w:r>
          </w:p>
        </w:tc>
      </w:tr>
    </w:tbl>
    <w:p w:rsidR="00A3143A" w:rsidRDefault="00A3143A">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580"/>
        <w:gridCol w:w="2700"/>
      </w:tblGrid>
      <w:tr w:rsidR="00FD1E51" w:rsidRPr="006B0C4B" w:rsidTr="00FD1E51">
        <w:trPr>
          <w:trHeight w:val="414"/>
        </w:trPr>
        <w:tc>
          <w:tcPr>
            <w:tcW w:w="2088" w:type="dxa"/>
          </w:tcPr>
          <w:p w:rsidR="00FD1E51" w:rsidRPr="006B0C4B" w:rsidRDefault="00FD1E51" w:rsidP="00D1597B">
            <w:pPr>
              <w:rPr>
                <w:b/>
              </w:rPr>
            </w:pPr>
            <w:r w:rsidRPr="006B0C4B">
              <w:rPr>
                <w:b/>
              </w:rPr>
              <w:lastRenderedPageBreak/>
              <w:t>Dan Kaufman</w:t>
            </w:r>
          </w:p>
        </w:tc>
        <w:tc>
          <w:tcPr>
            <w:tcW w:w="5580" w:type="dxa"/>
          </w:tcPr>
          <w:p w:rsidR="00FD1E51" w:rsidRPr="006B0C4B" w:rsidRDefault="00FD1E51" w:rsidP="00D1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rPr>
                <w:rFonts w:eastAsia="Courier New"/>
              </w:rPr>
              <w:t>Hematopoietic and endothelial cell development from human and non-human primate embryonic stem (ES) cells</w:t>
            </w:r>
          </w:p>
        </w:tc>
        <w:tc>
          <w:tcPr>
            <w:tcW w:w="2700" w:type="dxa"/>
          </w:tcPr>
          <w:p w:rsidR="00FD1E51" w:rsidRPr="006B0C4B" w:rsidRDefault="00FD1E51" w:rsidP="00D1597B">
            <w:pPr>
              <w:tabs>
                <w:tab w:val="center" w:pos="4320"/>
                <w:tab w:val="right" w:pos="8640"/>
              </w:tabs>
              <w:rPr>
                <w:rFonts w:eastAsia="Courier New"/>
              </w:rPr>
            </w:pPr>
            <w:r w:rsidRPr="006B0C4B">
              <w:t>kaufm020@umn.edu</w:t>
            </w:r>
          </w:p>
        </w:tc>
      </w:tr>
      <w:tr w:rsidR="00FD1E51" w:rsidRPr="006B0C4B" w:rsidTr="00FD1E51">
        <w:trPr>
          <w:trHeight w:val="215"/>
        </w:trPr>
        <w:tc>
          <w:tcPr>
            <w:tcW w:w="2088" w:type="dxa"/>
          </w:tcPr>
          <w:p w:rsidR="00FD1E51" w:rsidRPr="006B0C4B" w:rsidRDefault="00FD1E51" w:rsidP="00D1597B">
            <w:pPr>
              <w:rPr>
                <w:b/>
              </w:rPr>
            </w:pPr>
            <w:r w:rsidRPr="006B0C4B">
              <w:rPr>
                <w:b/>
              </w:rPr>
              <w:t>Yasuhiko Kawakami</w:t>
            </w:r>
          </w:p>
        </w:tc>
        <w:tc>
          <w:tcPr>
            <w:tcW w:w="5580" w:type="dxa"/>
          </w:tcPr>
          <w:p w:rsidR="00FD1E51" w:rsidRPr="006B0C4B" w:rsidRDefault="00FD1E51" w:rsidP="00D1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rPr>
                <w:rFonts w:eastAsia="Courier New"/>
              </w:rPr>
              <w:t>Understanding the molecular and genetic mechanisms of vertebrate limb development and apply the study to elucidate the mechanisms of congenital limb in human and limb regeneration</w:t>
            </w:r>
          </w:p>
        </w:tc>
        <w:tc>
          <w:tcPr>
            <w:tcW w:w="2700" w:type="dxa"/>
          </w:tcPr>
          <w:p w:rsidR="00FD1E51" w:rsidRPr="006B0C4B" w:rsidRDefault="00FD1E51" w:rsidP="00D1597B">
            <w:pPr>
              <w:tabs>
                <w:tab w:val="center" w:pos="4320"/>
                <w:tab w:val="right" w:pos="8640"/>
              </w:tabs>
              <w:rPr>
                <w:rFonts w:eastAsia="Courier New"/>
              </w:rPr>
            </w:pPr>
            <w:r w:rsidRPr="006B0C4B">
              <w:t>kawak005@umn.edu</w:t>
            </w:r>
          </w:p>
        </w:tc>
      </w:tr>
      <w:tr w:rsidR="00FD1E51" w:rsidRPr="006B0C4B" w:rsidTr="00FD1E51">
        <w:tc>
          <w:tcPr>
            <w:tcW w:w="2088" w:type="dxa"/>
          </w:tcPr>
          <w:p w:rsidR="00FD1E51" w:rsidRPr="006B0C4B" w:rsidRDefault="00FD1E51" w:rsidP="00D1597B">
            <w:pPr>
              <w:rPr>
                <w:b/>
              </w:rPr>
            </w:pPr>
            <w:r w:rsidRPr="006B0C4B">
              <w:rPr>
                <w:b/>
              </w:rPr>
              <w:t>Nobuaki Kikyo</w:t>
            </w:r>
          </w:p>
        </w:tc>
        <w:tc>
          <w:tcPr>
            <w:tcW w:w="5580" w:type="dxa"/>
          </w:tcPr>
          <w:p w:rsidR="00FD1E51" w:rsidRPr="006B0C4B" w:rsidRDefault="00FD1E51" w:rsidP="00D1597B">
            <w:r w:rsidRPr="006B0C4B">
              <w:t>Nuclear reprogramming in somatic cell nuclear cloning and stem cells</w:t>
            </w:r>
          </w:p>
        </w:tc>
        <w:tc>
          <w:tcPr>
            <w:tcW w:w="2700" w:type="dxa"/>
          </w:tcPr>
          <w:p w:rsidR="00FD1E51" w:rsidRPr="006B0C4B" w:rsidRDefault="00FD1E51" w:rsidP="00D1597B">
            <w:pPr>
              <w:tabs>
                <w:tab w:val="center" w:pos="4320"/>
                <w:tab w:val="right" w:pos="8640"/>
              </w:tabs>
            </w:pPr>
            <w:r w:rsidRPr="006B0C4B">
              <w:t>kikyo001@umn.edu</w:t>
            </w:r>
          </w:p>
        </w:tc>
      </w:tr>
      <w:tr w:rsidR="00FD1E51" w:rsidRPr="006B0C4B" w:rsidTr="00FD1E51">
        <w:tc>
          <w:tcPr>
            <w:tcW w:w="2088" w:type="dxa"/>
          </w:tcPr>
          <w:p w:rsidR="00FD1E51" w:rsidRPr="006B0C4B" w:rsidRDefault="00FD1E51" w:rsidP="00D1597B">
            <w:pPr>
              <w:rPr>
                <w:b/>
              </w:rPr>
            </w:pPr>
            <w:r w:rsidRPr="006B0C4B">
              <w:rPr>
                <w:b/>
              </w:rPr>
              <w:t>David Kirkpatrick</w:t>
            </w:r>
          </w:p>
        </w:tc>
        <w:tc>
          <w:tcPr>
            <w:tcW w:w="5580" w:type="dxa"/>
          </w:tcPr>
          <w:p w:rsidR="00FD1E51" w:rsidRPr="006B0C4B" w:rsidRDefault="00FD1E51" w:rsidP="00D1597B">
            <w:r w:rsidRPr="006B0C4B">
              <w:t>Recombination initiation and DNA repair during meiosis</w:t>
            </w:r>
          </w:p>
        </w:tc>
        <w:tc>
          <w:tcPr>
            <w:tcW w:w="2700" w:type="dxa"/>
          </w:tcPr>
          <w:p w:rsidR="00FD1E51" w:rsidRPr="006B0C4B" w:rsidRDefault="00FD1E51" w:rsidP="00D1597B">
            <w:pPr>
              <w:tabs>
                <w:tab w:val="center" w:pos="4320"/>
                <w:tab w:val="right" w:pos="8640"/>
              </w:tabs>
            </w:pPr>
            <w:r w:rsidRPr="006B0C4B">
              <w:t>dkirkpat@umn.edu</w:t>
            </w:r>
          </w:p>
        </w:tc>
      </w:tr>
      <w:tr w:rsidR="00FD1E51" w:rsidRPr="006B0C4B" w:rsidTr="00FD1E51">
        <w:tc>
          <w:tcPr>
            <w:tcW w:w="2088" w:type="dxa"/>
          </w:tcPr>
          <w:p w:rsidR="00FD1E51" w:rsidRPr="006B0C4B" w:rsidRDefault="00FD1E51" w:rsidP="00D1597B">
            <w:pPr>
              <w:rPr>
                <w:b/>
              </w:rPr>
            </w:pPr>
            <w:r w:rsidRPr="006B0C4B">
              <w:rPr>
                <w:b/>
              </w:rPr>
              <w:t>Deanna Koepp</w:t>
            </w:r>
          </w:p>
        </w:tc>
        <w:tc>
          <w:tcPr>
            <w:tcW w:w="5580" w:type="dxa"/>
          </w:tcPr>
          <w:p w:rsidR="00FD1E51" w:rsidRPr="006B0C4B" w:rsidRDefault="00FD1E51" w:rsidP="00D1597B">
            <w:r w:rsidRPr="006B0C4B">
              <w:t>Cell cycle regulation, Ubiquitination and proteolysis, Genetic mechanisms of tumorigenesis and Nucleocytoplasmic trafficking</w:t>
            </w:r>
          </w:p>
        </w:tc>
        <w:tc>
          <w:tcPr>
            <w:tcW w:w="2700" w:type="dxa"/>
          </w:tcPr>
          <w:p w:rsidR="00FD1E51" w:rsidRPr="006B0C4B" w:rsidRDefault="00FD1E51" w:rsidP="00D1597B">
            <w:pPr>
              <w:tabs>
                <w:tab w:val="center" w:pos="4320"/>
                <w:tab w:val="right" w:pos="8640"/>
              </w:tabs>
            </w:pPr>
            <w:r w:rsidRPr="006B0C4B">
              <w:t>koepp015@umn.edu</w:t>
            </w:r>
          </w:p>
        </w:tc>
      </w:tr>
      <w:tr w:rsidR="00FD1E51" w:rsidRPr="006B0C4B" w:rsidTr="00FD1E51">
        <w:tc>
          <w:tcPr>
            <w:tcW w:w="2088" w:type="dxa"/>
          </w:tcPr>
          <w:p w:rsidR="00FD1E51" w:rsidRPr="006B0C4B" w:rsidRDefault="00FD1E51" w:rsidP="00D1597B">
            <w:pPr>
              <w:rPr>
                <w:b/>
              </w:rPr>
            </w:pPr>
            <w:r w:rsidRPr="006B0C4B">
              <w:rPr>
                <w:b/>
              </w:rPr>
              <w:t>Michael Koob</w:t>
            </w:r>
          </w:p>
        </w:tc>
        <w:tc>
          <w:tcPr>
            <w:tcW w:w="5580" w:type="dxa"/>
          </w:tcPr>
          <w:p w:rsidR="00FD1E51" w:rsidRPr="006B0C4B" w:rsidRDefault="00FD1E51" w:rsidP="00D1597B">
            <w:r w:rsidRPr="006B0C4B">
              <w:t>Neurogenetics, animal models of ataxia, RNA sense/antisense gene regulation</w:t>
            </w:r>
          </w:p>
        </w:tc>
        <w:tc>
          <w:tcPr>
            <w:tcW w:w="2700" w:type="dxa"/>
          </w:tcPr>
          <w:p w:rsidR="00FD1E51" w:rsidRPr="006B0C4B" w:rsidRDefault="00FD1E51" w:rsidP="00D1597B">
            <w:pPr>
              <w:tabs>
                <w:tab w:val="center" w:pos="4320"/>
                <w:tab w:val="right" w:pos="8640"/>
              </w:tabs>
            </w:pPr>
            <w:r w:rsidRPr="006B0C4B">
              <w:t>koobx001@umn.edu</w:t>
            </w:r>
          </w:p>
        </w:tc>
      </w:tr>
      <w:tr w:rsidR="00FD1E51" w:rsidRPr="006B0C4B" w:rsidTr="00FD1E51">
        <w:tc>
          <w:tcPr>
            <w:tcW w:w="2088" w:type="dxa"/>
          </w:tcPr>
          <w:p w:rsidR="00FD1E51" w:rsidRPr="006B0C4B" w:rsidRDefault="00FD1E51" w:rsidP="00D1597B">
            <w:pPr>
              <w:rPr>
                <w:b/>
              </w:rPr>
            </w:pPr>
            <w:r w:rsidRPr="006B0C4B">
              <w:rPr>
                <w:b/>
              </w:rPr>
              <w:t>Ryoko Kuriyama</w:t>
            </w:r>
          </w:p>
        </w:tc>
        <w:tc>
          <w:tcPr>
            <w:tcW w:w="5580" w:type="dxa"/>
          </w:tcPr>
          <w:p w:rsidR="00FD1E51" w:rsidRPr="006B0C4B" w:rsidRDefault="00FD1E51" w:rsidP="00D1597B">
            <w:r w:rsidRPr="006B0C4B">
              <w:t>Cell division and cell-cycle control in animal cells</w:t>
            </w:r>
          </w:p>
        </w:tc>
        <w:tc>
          <w:tcPr>
            <w:tcW w:w="2700" w:type="dxa"/>
          </w:tcPr>
          <w:p w:rsidR="00FD1E51" w:rsidRPr="006B0C4B" w:rsidRDefault="00FD1E51" w:rsidP="00D1597B">
            <w:pPr>
              <w:tabs>
                <w:tab w:val="center" w:pos="4320"/>
                <w:tab w:val="right" w:pos="8640"/>
              </w:tabs>
            </w:pPr>
            <w:r w:rsidRPr="006B0C4B">
              <w:t>kuriy001@umn.edu</w:t>
            </w:r>
          </w:p>
          <w:p w:rsidR="00FD1E51" w:rsidRPr="006B0C4B" w:rsidRDefault="00FD1E51" w:rsidP="00D1597B">
            <w:pPr>
              <w:tabs>
                <w:tab w:val="center" w:pos="4320"/>
                <w:tab w:val="right" w:pos="8640"/>
              </w:tabs>
            </w:pPr>
          </w:p>
        </w:tc>
      </w:tr>
      <w:tr w:rsidR="00FD1E51" w:rsidRPr="006B0C4B" w:rsidTr="00FD1E51">
        <w:tc>
          <w:tcPr>
            <w:tcW w:w="2088" w:type="dxa"/>
          </w:tcPr>
          <w:p w:rsidR="00FD1E51" w:rsidRPr="006B0C4B" w:rsidRDefault="00FD1E51" w:rsidP="00D1597B">
            <w:pPr>
              <w:rPr>
                <w:b/>
              </w:rPr>
            </w:pPr>
            <w:r w:rsidRPr="006B0C4B">
              <w:rPr>
                <w:b/>
              </w:rPr>
              <w:t>Michael Kyba</w:t>
            </w:r>
          </w:p>
        </w:tc>
        <w:tc>
          <w:tcPr>
            <w:tcW w:w="5580" w:type="dxa"/>
          </w:tcPr>
          <w:p w:rsidR="00FD1E51" w:rsidRPr="006B0C4B" w:rsidRDefault="00FD1E51" w:rsidP="00D1597B">
            <w:r w:rsidRPr="006B0C4B">
              <w:t>Stem Cell Biology: regulatory pathways, disease and therapies, Transcriptional control of mesoderm development</w:t>
            </w:r>
          </w:p>
        </w:tc>
        <w:tc>
          <w:tcPr>
            <w:tcW w:w="2700" w:type="dxa"/>
          </w:tcPr>
          <w:p w:rsidR="00FD1E51" w:rsidRPr="006B0C4B" w:rsidRDefault="00FD1E51" w:rsidP="00D1597B">
            <w:pPr>
              <w:tabs>
                <w:tab w:val="center" w:pos="4320"/>
                <w:tab w:val="right" w:pos="8640"/>
              </w:tabs>
            </w:pPr>
            <w:r w:rsidRPr="006B0C4B">
              <w:t>kyba@umn.edu</w:t>
            </w:r>
          </w:p>
        </w:tc>
      </w:tr>
      <w:tr w:rsidR="00FD1E51" w:rsidRPr="006B0C4B" w:rsidTr="00FD1E51">
        <w:tc>
          <w:tcPr>
            <w:tcW w:w="2088" w:type="dxa"/>
          </w:tcPr>
          <w:p w:rsidR="00FD1E51" w:rsidRPr="006B0C4B" w:rsidRDefault="00FD1E51" w:rsidP="00D1597B">
            <w:pPr>
              <w:rPr>
                <w:b/>
              </w:rPr>
            </w:pPr>
            <w:r w:rsidRPr="006B0C4B">
              <w:rPr>
                <w:b/>
              </w:rPr>
              <w:t>Lorene Lanier</w:t>
            </w:r>
          </w:p>
        </w:tc>
        <w:tc>
          <w:tcPr>
            <w:tcW w:w="5580" w:type="dxa"/>
          </w:tcPr>
          <w:p w:rsidR="00FD1E51" w:rsidRPr="006B0C4B" w:rsidRDefault="00FD1E51" w:rsidP="00D1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rPr>
                <w:rFonts w:eastAsia="Courier New"/>
              </w:rPr>
              <w:t>Axon guidance and growth cone motility</w:t>
            </w:r>
          </w:p>
        </w:tc>
        <w:tc>
          <w:tcPr>
            <w:tcW w:w="2700" w:type="dxa"/>
          </w:tcPr>
          <w:p w:rsidR="00FD1E51" w:rsidRPr="006B0C4B" w:rsidRDefault="00FD1E51" w:rsidP="00D1597B">
            <w:pPr>
              <w:tabs>
                <w:tab w:val="center" w:pos="4320"/>
                <w:tab w:val="right" w:pos="8640"/>
              </w:tabs>
            </w:pPr>
            <w:r w:rsidRPr="006B0C4B">
              <w:t>lanie002@umn.edu</w:t>
            </w:r>
          </w:p>
        </w:tc>
      </w:tr>
      <w:tr w:rsidR="00FD1E51" w:rsidRPr="006B0C4B" w:rsidTr="00FD1E51">
        <w:tc>
          <w:tcPr>
            <w:tcW w:w="2088" w:type="dxa"/>
          </w:tcPr>
          <w:p w:rsidR="00FD1E51" w:rsidRPr="006B0C4B" w:rsidRDefault="00FD1E51" w:rsidP="00D1597B">
            <w:pPr>
              <w:rPr>
                <w:b/>
              </w:rPr>
            </w:pPr>
            <w:r w:rsidRPr="006B0C4B">
              <w:rPr>
                <w:b/>
              </w:rPr>
              <w:t>David Largaespada</w:t>
            </w:r>
          </w:p>
        </w:tc>
        <w:tc>
          <w:tcPr>
            <w:tcW w:w="5580" w:type="dxa"/>
          </w:tcPr>
          <w:p w:rsidR="00FD1E51" w:rsidRPr="006B0C4B" w:rsidRDefault="00FD1E51" w:rsidP="00D1597B">
            <w:r w:rsidRPr="006B0C4B">
              <w:t>Identification and understanding of genes involved in myeloid leukemia development</w:t>
            </w:r>
          </w:p>
        </w:tc>
        <w:tc>
          <w:tcPr>
            <w:tcW w:w="2700" w:type="dxa"/>
          </w:tcPr>
          <w:p w:rsidR="00FD1E51" w:rsidRPr="006B0C4B" w:rsidRDefault="00FD1E51" w:rsidP="00D1597B">
            <w:pPr>
              <w:tabs>
                <w:tab w:val="center" w:pos="4320"/>
                <w:tab w:val="right" w:pos="8640"/>
              </w:tabs>
            </w:pPr>
            <w:r w:rsidRPr="006B0C4B">
              <w:t>larga002@umn.edu</w:t>
            </w:r>
          </w:p>
        </w:tc>
      </w:tr>
      <w:tr w:rsidR="00FD1E51" w:rsidRPr="006B0C4B" w:rsidTr="00FD1E51">
        <w:tc>
          <w:tcPr>
            <w:tcW w:w="2088" w:type="dxa"/>
          </w:tcPr>
          <w:p w:rsidR="00FD1E51" w:rsidRPr="006B0C4B" w:rsidRDefault="00FD1E51" w:rsidP="00D1597B">
            <w:pPr>
              <w:rPr>
                <w:b/>
              </w:rPr>
            </w:pPr>
            <w:r w:rsidRPr="006B0C4B">
              <w:rPr>
                <w:b/>
              </w:rPr>
              <w:t>Pete Lefebvre</w:t>
            </w:r>
          </w:p>
        </w:tc>
        <w:tc>
          <w:tcPr>
            <w:tcW w:w="5580" w:type="dxa"/>
          </w:tcPr>
          <w:p w:rsidR="00FD1E51" w:rsidRPr="006B0C4B" w:rsidRDefault="00FD1E51" w:rsidP="00D1597B">
            <w:r w:rsidRPr="006B0C4B">
              <w:t>Flagellar protein assembly in Chlamydomonas</w:t>
            </w:r>
          </w:p>
        </w:tc>
        <w:tc>
          <w:tcPr>
            <w:tcW w:w="2700" w:type="dxa"/>
          </w:tcPr>
          <w:p w:rsidR="00FD1E51" w:rsidRPr="006B0C4B" w:rsidRDefault="00FD1E51" w:rsidP="00D1597B">
            <w:pPr>
              <w:tabs>
                <w:tab w:val="center" w:pos="4320"/>
                <w:tab w:val="right" w:pos="8640"/>
              </w:tabs>
            </w:pPr>
            <w:r w:rsidRPr="006B0C4B">
              <w:t>pete@umn.edu</w:t>
            </w:r>
          </w:p>
        </w:tc>
      </w:tr>
      <w:tr w:rsidR="00FD1E51" w:rsidRPr="006B0C4B" w:rsidTr="00FD1E51">
        <w:tc>
          <w:tcPr>
            <w:tcW w:w="2088" w:type="dxa"/>
          </w:tcPr>
          <w:p w:rsidR="00FD1E51" w:rsidRPr="006B0C4B" w:rsidRDefault="00FD1E51" w:rsidP="00D1597B">
            <w:pPr>
              <w:rPr>
                <w:b/>
              </w:rPr>
            </w:pPr>
            <w:r w:rsidRPr="006B0C4B">
              <w:rPr>
                <w:b/>
              </w:rPr>
              <w:t>Gant Luxton</w:t>
            </w:r>
          </w:p>
        </w:tc>
        <w:tc>
          <w:tcPr>
            <w:tcW w:w="5580" w:type="dxa"/>
          </w:tcPr>
          <w:p w:rsidR="00FD1E51" w:rsidRPr="006B0C4B" w:rsidRDefault="00FD1E51" w:rsidP="00D1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t>Nuclear/cytoskeletal interactions; their formation, regulation and dysfunction in disease</w:t>
            </w:r>
          </w:p>
        </w:tc>
        <w:tc>
          <w:tcPr>
            <w:tcW w:w="2700" w:type="dxa"/>
          </w:tcPr>
          <w:p w:rsidR="00FD1E51" w:rsidRPr="006B0C4B" w:rsidRDefault="00FA70C8" w:rsidP="00D1597B">
            <w:pPr>
              <w:tabs>
                <w:tab w:val="center" w:pos="4320"/>
                <w:tab w:val="right" w:pos="8640"/>
              </w:tabs>
            </w:pPr>
            <w:hyperlink r:id="rId49" w:history="1">
              <w:r w:rsidR="00FD1E51" w:rsidRPr="006B0C4B">
                <w:rPr>
                  <w:rStyle w:val="Hyperlink"/>
                  <w:rFonts w:cs="Arial"/>
                </w:rPr>
                <w:t>gwgl@umn.edu</w:t>
              </w:r>
            </w:hyperlink>
          </w:p>
        </w:tc>
      </w:tr>
      <w:tr w:rsidR="00FD1E51" w:rsidRPr="006B0C4B" w:rsidTr="00FD1E51">
        <w:tc>
          <w:tcPr>
            <w:tcW w:w="2088" w:type="dxa"/>
          </w:tcPr>
          <w:p w:rsidR="00FD1E51" w:rsidRPr="006B0C4B" w:rsidRDefault="00FD1E51" w:rsidP="00D1597B">
            <w:pPr>
              <w:rPr>
                <w:b/>
              </w:rPr>
            </w:pPr>
            <w:r w:rsidRPr="006B0C4B">
              <w:rPr>
                <w:b/>
              </w:rPr>
              <w:t>Kim Mansky</w:t>
            </w:r>
          </w:p>
        </w:tc>
        <w:tc>
          <w:tcPr>
            <w:tcW w:w="5580" w:type="dxa"/>
          </w:tcPr>
          <w:p w:rsidR="00FD1E51" w:rsidRPr="006B0C4B" w:rsidRDefault="00FD1E51" w:rsidP="00D1597B">
            <w:r w:rsidRPr="006B0C4B">
              <w:t>Focus on signaling and transcriptional mechanisms that regulate osteoclast differentiation</w:t>
            </w:r>
          </w:p>
        </w:tc>
        <w:tc>
          <w:tcPr>
            <w:tcW w:w="2700" w:type="dxa"/>
          </w:tcPr>
          <w:p w:rsidR="00FD1E51" w:rsidRPr="006B0C4B" w:rsidRDefault="00FD1E51" w:rsidP="00D1597B">
            <w:pPr>
              <w:tabs>
                <w:tab w:val="center" w:pos="4320"/>
                <w:tab w:val="right" w:pos="8640"/>
              </w:tabs>
            </w:pPr>
            <w:r w:rsidRPr="006B0C4B">
              <w:t>kmansky@umn.edu</w:t>
            </w:r>
          </w:p>
        </w:tc>
      </w:tr>
      <w:tr w:rsidR="00FD1E51" w:rsidRPr="006B0C4B" w:rsidTr="00FD1E51">
        <w:tc>
          <w:tcPr>
            <w:tcW w:w="2088" w:type="dxa"/>
          </w:tcPr>
          <w:p w:rsidR="00FD1E51" w:rsidRPr="006B0C4B" w:rsidRDefault="00FD1E51" w:rsidP="00D1597B">
            <w:pPr>
              <w:rPr>
                <w:b/>
              </w:rPr>
            </w:pPr>
            <w:r w:rsidRPr="006B0C4B">
              <w:rPr>
                <w:b/>
              </w:rPr>
              <w:t>Lou  Mansky</w:t>
            </w:r>
          </w:p>
        </w:tc>
        <w:tc>
          <w:tcPr>
            <w:tcW w:w="5580" w:type="dxa"/>
          </w:tcPr>
          <w:p w:rsidR="00FD1E51" w:rsidRPr="006B0C4B" w:rsidRDefault="00FD1E51" w:rsidP="00D1597B">
            <w:r w:rsidRPr="006B0C4B">
              <w:t>Cell and molecular biology of HIV and HTLV</w:t>
            </w:r>
          </w:p>
        </w:tc>
        <w:tc>
          <w:tcPr>
            <w:tcW w:w="2700" w:type="dxa"/>
          </w:tcPr>
          <w:p w:rsidR="00FD1E51" w:rsidRPr="006B0C4B" w:rsidRDefault="00FD1E51" w:rsidP="00D1597B">
            <w:pPr>
              <w:tabs>
                <w:tab w:val="center" w:pos="4320"/>
                <w:tab w:val="right" w:pos="8640"/>
              </w:tabs>
            </w:pPr>
            <w:r w:rsidRPr="006B0C4B">
              <w:t>mansky@umn.edu</w:t>
            </w:r>
          </w:p>
        </w:tc>
      </w:tr>
      <w:tr w:rsidR="00FD1E51" w:rsidRPr="006B0C4B" w:rsidTr="00FD1E51">
        <w:tc>
          <w:tcPr>
            <w:tcW w:w="2088" w:type="dxa"/>
          </w:tcPr>
          <w:p w:rsidR="00FD1E51" w:rsidRPr="006B0C4B" w:rsidRDefault="00FD1E51" w:rsidP="00D1597B">
            <w:pPr>
              <w:rPr>
                <w:b/>
              </w:rPr>
            </w:pPr>
            <w:r w:rsidRPr="006B0C4B">
              <w:rPr>
                <w:b/>
              </w:rPr>
              <w:t>York Marahrens</w:t>
            </w:r>
          </w:p>
        </w:tc>
        <w:tc>
          <w:tcPr>
            <w:tcW w:w="5580" w:type="dxa"/>
          </w:tcPr>
          <w:p w:rsidR="00FD1E51" w:rsidRPr="006B0C4B" w:rsidRDefault="00FD1E51" w:rsidP="00D1597B">
            <w:r w:rsidRPr="006B0C4B">
              <w:t>Understand the mechanisms controlling long distance chromatin remodeling and inter-chromosomal signaling.  Investigate the role of the X-linked Xist gene in X-inactivation.</w:t>
            </w:r>
          </w:p>
        </w:tc>
        <w:tc>
          <w:tcPr>
            <w:tcW w:w="2700" w:type="dxa"/>
          </w:tcPr>
          <w:p w:rsidR="00FD1E51" w:rsidRPr="006B0C4B" w:rsidRDefault="00FD1E51" w:rsidP="00D1597B">
            <w:pPr>
              <w:tabs>
                <w:tab w:val="center" w:pos="4320"/>
                <w:tab w:val="right" w:pos="8640"/>
              </w:tabs>
            </w:pPr>
            <w:r w:rsidRPr="006B0C4B">
              <w:t>marah005@umn.edu</w:t>
            </w:r>
          </w:p>
        </w:tc>
      </w:tr>
      <w:tr w:rsidR="00FD1E51" w:rsidRPr="006B0C4B" w:rsidTr="00FD1E51">
        <w:tc>
          <w:tcPr>
            <w:tcW w:w="2088" w:type="dxa"/>
          </w:tcPr>
          <w:p w:rsidR="00FD1E51" w:rsidRPr="006B0C4B" w:rsidRDefault="00FD1E51" w:rsidP="00D1597B">
            <w:pPr>
              <w:rPr>
                <w:b/>
              </w:rPr>
            </w:pPr>
            <w:r w:rsidRPr="006B0C4B">
              <w:rPr>
                <w:b/>
              </w:rPr>
              <w:t>R. Scott McIvor</w:t>
            </w:r>
          </w:p>
        </w:tc>
        <w:tc>
          <w:tcPr>
            <w:tcW w:w="5580" w:type="dxa"/>
          </w:tcPr>
          <w:p w:rsidR="00FD1E51" w:rsidRPr="006B0C4B" w:rsidRDefault="00FD1E51" w:rsidP="00D1597B">
            <w:r w:rsidRPr="006B0C4B">
              <w:t>Genes introduced into hematopoietic cells in vivo</w:t>
            </w:r>
          </w:p>
        </w:tc>
        <w:tc>
          <w:tcPr>
            <w:tcW w:w="2700" w:type="dxa"/>
          </w:tcPr>
          <w:p w:rsidR="00FD1E51" w:rsidRPr="006B0C4B" w:rsidRDefault="00FD1E51" w:rsidP="00D1597B">
            <w:pPr>
              <w:tabs>
                <w:tab w:val="center" w:pos="4320"/>
                <w:tab w:val="right" w:pos="8640"/>
              </w:tabs>
            </w:pPr>
            <w:r w:rsidRPr="006B0C4B">
              <w:t>mcivo001@umn.edu</w:t>
            </w:r>
          </w:p>
        </w:tc>
      </w:tr>
      <w:tr w:rsidR="00FD1E51" w:rsidRPr="006B0C4B" w:rsidTr="00FD1E51">
        <w:tc>
          <w:tcPr>
            <w:tcW w:w="2088" w:type="dxa"/>
          </w:tcPr>
          <w:p w:rsidR="00FD1E51" w:rsidRPr="006B0C4B" w:rsidRDefault="00FD1E51" w:rsidP="00D1597B">
            <w:pPr>
              <w:rPr>
                <w:b/>
              </w:rPr>
            </w:pPr>
            <w:r w:rsidRPr="006B0C4B">
              <w:rPr>
                <w:b/>
              </w:rPr>
              <w:t>Linda McLoon</w:t>
            </w:r>
          </w:p>
        </w:tc>
        <w:tc>
          <w:tcPr>
            <w:tcW w:w="5580" w:type="dxa"/>
          </w:tcPr>
          <w:p w:rsidR="00FD1E51" w:rsidRPr="006B0C4B" w:rsidRDefault="00FD1E51" w:rsidP="00D1597B">
            <w:r w:rsidRPr="006B0C4B">
              <w:t>Extraocular muscles in health and disease</w:t>
            </w:r>
          </w:p>
        </w:tc>
        <w:tc>
          <w:tcPr>
            <w:tcW w:w="2700" w:type="dxa"/>
          </w:tcPr>
          <w:p w:rsidR="00FD1E51" w:rsidRPr="006B0C4B" w:rsidRDefault="00FD1E51" w:rsidP="00D1597B">
            <w:pPr>
              <w:tabs>
                <w:tab w:val="center" w:pos="4320"/>
                <w:tab w:val="right" w:pos="8640"/>
              </w:tabs>
            </w:pPr>
            <w:r w:rsidRPr="006B0C4B">
              <w:t>mcloo001@umn.edu</w:t>
            </w:r>
          </w:p>
        </w:tc>
      </w:tr>
      <w:tr w:rsidR="00FD1E51" w:rsidRPr="006B0C4B" w:rsidTr="00FD1E51">
        <w:tc>
          <w:tcPr>
            <w:tcW w:w="2088" w:type="dxa"/>
          </w:tcPr>
          <w:p w:rsidR="00FD1E51" w:rsidRPr="006B0C4B" w:rsidRDefault="00FD1E51" w:rsidP="00D1597B">
            <w:pPr>
              <w:rPr>
                <w:b/>
              </w:rPr>
            </w:pPr>
            <w:r w:rsidRPr="006B0C4B">
              <w:rPr>
                <w:b/>
              </w:rPr>
              <w:t>Steve McLoon</w:t>
            </w:r>
          </w:p>
        </w:tc>
        <w:tc>
          <w:tcPr>
            <w:tcW w:w="5580" w:type="dxa"/>
          </w:tcPr>
          <w:p w:rsidR="00FD1E51" w:rsidRPr="006B0C4B" w:rsidRDefault="00FD1E51" w:rsidP="00D1597B">
            <w:r w:rsidRPr="006B0C4B">
              <w:rPr>
                <w:rFonts w:eastAsia="Times"/>
              </w:rPr>
              <w:t>Stem cells for therapeutic cell replacement in the nervous system</w:t>
            </w:r>
          </w:p>
        </w:tc>
        <w:tc>
          <w:tcPr>
            <w:tcW w:w="2700" w:type="dxa"/>
          </w:tcPr>
          <w:p w:rsidR="00FD1E51" w:rsidRPr="006B0C4B" w:rsidRDefault="00FD1E51" w:rsidP="00D1597B">
            <w:pPr>
              <w:tabs>
                <w:tab w:val="center" w:pos="4320"/>
                <w:tab w:val="right" w:pos="8640"/>
              </w:tabs>
              <w:ind w:right="-72"/>
            </w:pPr>
            <w:r w:rsidRPr="006B0C4B">
              <w:t>mcloons@.umn.edu</w:t>
            </w:r>
          </w:p>
        </w:tc>
      </w:tr>
      <w:tr w:rsidR="00FD1E51" w:rsidRPr="006B0C4B" w:rsidTr="00FD1E51">
        <w:tc>
          <w:tcPr>
            <w:tcW w:w="2088" w:type="dxa"/>
          </w:tcPr>
          <w:p w:rsidR="00FD1E51" w:rsidRPr="006B0C4B" w:rsidRDefault="00FD1E51" w:rsidP="00D1597B">
            <w:pPr>
              <w:rPr>
                <w:b/>
              </w:rPr>
            </w:pPr>
            <w:r w:rsidRPr="006B0C4B">
              <w:rPr>
                <w:b/>
              </w:rPr>
              <w:t>Yasushi Nakagawa</w:t>
            </w:r>
          </w:p>
        </w:tc>
        <w:tc>
          <w:tcPr>
            <w:tcW w:w="5580" w:type="dxa"/>
          </w:tcPr>
          <w:p w:rsidR="00FD1E51" w:rsidRPr="006B0C4B" w:rsidRDefault="00FD1E51" w:rsidP="00D1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rPr>
                <w:rFonts w:eastAsia="Courier New"/>
              </w:rPr>
              <w:t>Cellular and molecular mechanisms of brain development and plasticity</w:t>
            </w:r>
          </w:p>
        </w:tc>
        <w:tc>
          <w:tcPr>
            <w:tcW w:w="2700" w:type="dxa"/>
          </w:tcPr>
          <w:p w:rsidR="00FD1E51" w:rsidRPr="006B0C4B" w:rsidRDefault="00FD1E51" w:rsidP="00D1597B">
            <w:pPr>
              <w:tabs>
                <w:tab w:val="center" w:pos="4320"/>
                <w:tab w:val="right" w:pos="8640"/>
              </w:tabs>
            </w:pPr>
            <w:r w:rsidRPr="006B0C4B">
              <w:t>nakagawa@umn.edu</w:t>
            </w:r>
          </w:p>
        </w:tc>
      </w:tr>
      <w:tr w:rsidR="00FD1E51" w:rsidRPr="006B0C4B" w:rsidTr="00FD1E51">
        <w:tc>
          <w:tcPr>
            <w:tcW w:w="2088" w:type="dxa"/>
          </w:tcPr>
          <w:p w:rsidR="00FD1E51" w:rsidRPr="006B0C4B" w:rsidRDefault="00FD1E51" w:rsidP="00D1597B">
            <w:pPr>
              <w:rPr>
                <w:b/>
              </w:rPr>
            </w:pPr>
            <w:r w:rsidRPr="006B0C4B">
              <w:rPr>
                <w:b/>
              </w:rPr>
              <w:t>Hiroshi Nakato</w:t>
            </w:r>
          </w:p>
        </w:tc>
        <w:tc>
          <w:tcPr>
            <w:tcW w:w="5580" w:type="dxa"/>
          </w:tcPr>
          <w:p w:rsidR="00FD1E51" w:rsidRPr="006B0C4B" w:rsidRDefault="00FD1E51" w:rsidP="00D1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rPr>
                <w:rFonts w:eastAsia="Courier New"/>
              </w:rPr>
              <w:t>Molecular and genetic analysis of Drosophila development</w:t>
            </w:r>
          </w:p>
        </w:tc>
        <w:tc>
          <w:tcPr>
            <w:tcW w:w="2700" w:type="dxa"/>
          </w:tcPr>
          <w:p w:rsidR="00FD1E51" w:rsidRPr="006B0C4B" w:rsidRDefault="00FD1E51" w:rsidP="00D1597B">
            <w:pPr>
              <w:tabs>
                <w:tab w:val="center" w:pos="4320"/>
                <w:tab w:val="right" w:pos="8640"/>
              </w:tabs>
            </w:pPr>
            <w:r w:rsidRPr="006B0C4B">
              <w:t>nakat003@umn.edu</w:t>
            </w:r>
          </w:p>
        </w:tc>
      </w:tr>
      <w:tr w:rsidR="00FD1E51" w:rsidRPr="006B0C4B" w:rsidTr="00FD1E51">
        <w:tc>
          <w:tcPr>
            <w:tcW w:w="2088" w:type="dxa"/>
          </w:tcPr>
          <w:p w:rsidR="00FD1E51" w:rsidRPr="006B0C4B" w:rsidRDefault="00FD1E51" w:rsidP="00D1597B">
            <w:pPr>
              <w:rPr>
                <w:b/>
              </w:rPr>
            </w:pPr>
            <w:r w:rsidRPr="006B0C4B">
              <w:rPr>
                <w:b/>
              </w:rPr>
              <w:t>Tom Neufeld</w:t>
            </w:r>
          </w:p>
        </w:tc>
        <w:tc>
          <w:tcPr>
            <w:tcW w:w="5580" w:type="dxa"/>
          </w:tcPr>
          <w:p w:rsidR="00FD1E51" w:rsidRPr="006B0C4B" w:rsidRDefault="00FD1E51" w:rsidP="00D1597B">
            <w:r w:rsidRPr="006B0C4B">
              <w:t>Developmental control of growth and cell proliferation in Drosophila</w:t>
            </w:r>
          </w:p>
        </w:tc>
        <w:tc>
          <w:tcPr>
            <w:tcW w:w="2700" w:type="dxa"/>
          </w:tcPr>
          <w:p w:rsidR="00FD1E51" w:rsidRPr="006B0C4B" w:rsidRDefault="00FD1E51" w:rsidP="00D1597B">
            <w:pPr>
              <w:tabs>
                <w:tab w:val="center" w:pos="4320"/>
                <w:tab w:val="right" w:pos="8640"/>
              </w:tabs>
            </w:pPr>
            <w:r w:rsidRPr="006B0C4B">
              <w:t>neufe003@.umn.edu</w:t>
            </w:r>
          </w:p>
        </w:tc>
      </w:tr>
      <w:tr w:rsidR="00FD1E51" w:rsidRPr="006B0C4B" w:rsidTr="00FD1E51">
        <w:tc>
          <w:tcPr>
            <w:tcW w:w="2088" w:type="dxa"/>
          </w:tcPr>
          <w:p w:rsidR="00FD1E51" w:rsidRPr="006B0C4B" w:rsidRDefault="00FD1E51" w:rsidP="00D1597B">
            <w:pPr>
              <w:rPr>
                <w:b/>
              </w:rPr>
            </w:pPr>
            <w:r w:rsidRPr="006B0C4B">
              <w:rPr>
                <w:b/>
              </w:rPr>
              <w:t>Michael O’Connor</w:t>
            </w:r>
          </w:p>
        </w:tc>
        <w:tc>
          <w:tcPr>
            <w:tcW w:w="5580" w:type="dxa"/>
          </w:tcPr>
          <w:p w:rsidR="00FD1E51" w:rsidRPr="006B0C4B" w:rsidRDefault="00FD1E51" w:rsidP="00D1597B">
            <w:r w:rsidRPr="006B0C4B">
              <w:t>Cell-cell interactions in growth, differentiation, and development</w:t>
            </w:r>
          </w:p>
        </w:tc>
        <w:tc>
          <w:tcPr>
            <w:tcW w:w="2700" w:type="dxa"/>
          </w:tcPr>
          <w:p w:rsidR="00FD1E51" w:rsidRPr="006B0C4B" w:rsidRDefault="00FD1E51" w:rsidP="00D1597B">
            <w:pPr>
              <w:tabs>
                <w:tab w:val="center" w:pos="4320"/>
                <w:tab w:val="right" w:pos="8640"/>
              </w:tabs>
            </w:pPr>
            <w:r w:rsidRPr="006B0C4B">
              <w:t>moconnor@umn.edu</w:t>
            </w:r>
          </w:p>
        </w:tc>
      </w:tr>
    </w:tbl>
    <w:p w:rsidR="00A3143A" w:rsidRDefault="00A3143A">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580"/>
        <w:gridCol w:w="2700"/>
      </w:tblGrid>
      <w:tr w:rsidR="00FD1E51" w:rsidRPr="006B0C4B" w:rsidTr="00FD1E51">
        <w:tc>
          <w:tcPr>
            <w:tcW w:w="2088" w:type="dxa"/>
          </w:tcPr>
          <w:p w:rsidR="00FD1E51" w:rsidRPr="006B0C4B" w:rsidRDefault="00FD1E51" w:rsidP="00D1597B">
            <w:pPr>
              <w:rPr>
                <w:b/>
              </w:rPr>
            </w:pPr>
            <w:r w:rsidRPr="006B0C4B">
              <w:rPr>
                <w:b/>
              </w:rPr>
              <w:lastRenderedPageBreak/>
              <w:t>David Odde</w:t>
            </w:r>
          </w:p>
        </w:tc>
        <w:tc>
          <w:tcPr>
            <w:tcW w:w="5580" w:type="dxa"/>
          </w:tcPr>
          <w:p w:rsidR="00FD1E51" w:rsidRPr="006B0C4B" w:rsidRDefault="00FD1E51" w:rsidP="00D1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rPr>
                <w:rFonts w:eastAsia="Courier New"/>
              </w:rPr>
              <w:t>Study neuron growth in embryonic chick neurons and chromosome segregation in budding yeast. Both growth and division depend largely on the dynamics of the cytoskeleton, especially those of microtubules and actin filaments.</w:t>
            </w:r>
          </w:p>
        </w:tc>
        <w:tc>
          <w:tcPr>
            <w:tcW w:w="2700" w:type="dxa"/>
          </w:tcPr>
          <w:p w:rsidR="00FD1E51" w:rsidRPr="006B0C4B" w:rsidRDefault="00FD1E51" w:rsidP="00D1597B">
            <w:pPr>
              <w:tabs>
                <w:tab w:val="center" w:pos="4320"/>
                <w:tab w:val="right" w:pos="8640"/>
              </w:tabs>
            </w:pPr>
            <w:r w:rsidRPr="006B0C4B">
              <w:t>oddex002@umn.edu</w:t>
            </w:r>
          </w:p>
        </w:tc>
      </w:tr>
      <w:tr w:rsidR="00FD1E51" w:rsidRPr="006B0C4B" w:rsidTr="00FD1E51">
        <w:tc>
          <w:tcPr>
            <w:tcW w:w="2088" w:type="dxa"/>
          </w:tcPr>
          <w:p w:rsidR="00FD1E51" w:rsidRPr="006B0C4B" w:rsidRDefault="00FD1E51" w:rsidP="00D1597B">
            <w:pPr>
              <w:rPr>
                <w:b/>
              </w:rPr>
            </w:pPr>
            <w:r w:rsidRPr="006B0C4B">
              <w:rPr>
                <w:b/>
              </w:rPr>
              <w:t>Neil Olszewski</w:t>
            </w:r>
          </w:p>
        </w:tc>
        <w:tc>
          <w:tcPr>
            <w:tcW w:w="5580" w:type="dxa"/>
          </w:tcPr>
          <w:p w:rsidR="00FD1E51" w:rsidRPr="006B0C4B" w:rsidRDefault="00FD1E51" w:rsidP="00D1597B">
            <w:r w:rsidRPr="006B0C4B">
              <w:t>Molecular genetics of plant hormone action and plant viruses</w:t>
            </w:r>
          </w:p>
        </w:tc>
        <w:tc>
          <w:tcPr>
            <w:tcW w:w="2700" w:type="dxa"/>
          </w:tcPr>
          <w:p w:rsidR="00FD1E51" w:rsidRPr="006B0C4B" w:rsidRDefault="00FD1E51" w:rsidP="00D1597B">
            <w:pPr>
              <w:tabs>
                <w:tab w:val="center" w:pos="4320"/>
                <w:tab w:val="right" w:pos="8640"/>
              </w:tabs>
            </w:pPr>
            <w:r w:rsidRPr="006B0C4B">
              <w:t>neil@umn.edu</w:t>
            </w:r>
          </w:p>
        </w:tc>
      </w:tr>
      <w:tr w:rsidR="00FD1E51" w:rsidRPr="006B0C4B" w:rsidTr="00FD1E51">
        <w:tc>
          <w:tcPr>
            <w:tcW w:w="2088" w:type="dxa"/>
          </w:tcPr>
          <w:p w:rsidR="00FD1E51" w:rsidRPr="006B0C4B" w:rsidRDefault="00FD1E51" w:rsidP="00D1597B">
            <w:pPr>
              <w:rPr>
                <w:b/>
              </w:rPr>
            </w:pPr>
            <w:r w:rsidRPr="006B0C4B">
              <w:rPr>
                <w:b/>
              </w:rPr>
              <w:t xml:space="preserve">Rita Perlingeiro                                           </w:t>
            </w:r>
          </w:p>
        </w:tc>
        <w:tc>
          <w:tcPr>
            <w:tcW w:w="5580" w:type="dxa"/>
          </w:tcPr>
          <w:p w:rsidR="00FD1E51" w:rsidRPr="006B0C4B" w:rsidRDefault="00FD1E51" w:rsidP="00D1597B">
            <w:r w:rsidRPr="006B0C4B">
              <w:t>Mechanisms controlling lineage decision and reprogramming, and application to regenerative medicine</w:t>
            </w:r>
          </w:p>
        </w:tc>
        <w:tc>
          <w:tcPr>
            <w:tcW w:w="2700" w:type="dxa"/>
          </w:tcPr>
          <w:p w:rsidR="00FD1E51" w:rsidRPr="006B0C4B" w:rsidRDefault="00FD1E51" w:rsidP="00D1597B">
            <w:pPr>
              <w:tabs>
                <w:tab w:val="center" w:pos="4320"/>
                <w:tab w:val="right" w:pos="8640"/>
              </w:tabs>
            </w:pPr>
          </w:p>
          <w:p w:rsidR="00FD1E51" w:rsidRPr="006B0C4B" w:rsidRDefault="00FD1E51" w:rsidP="00D1597B">
            <w:pPr>
              <w:tabs>
                <w:tab w:val="center" w:pos="4320"/>
                <w:tab w:val="right" w:pos="8640"/>
              </w:tabs>
            </w:pPr>
            <w:r w:rsidRPr="006B0C4B">
              <w:t>perli032@umn.edu</w:t>
            </w:r>
          </w:p>
        </w:tc>
      </w:tr>
      <w:tr w:rsidR="00FD1E51" w:rsidRPr="006B0C4B" w:rsidTr="00FD1E51">
        <w:tc>
          <w:tcPr>
            <w:tcW w:w="2088" w:type="dxa"/>
          </w:tcPr>
          <w:p w:rsidR="00FD1E51" w:rsidRPr="006B0C4B" w:rsidRDefault="00FD1E51" w:rsidP="00D1597B">
            <w:pPr>
              <w:rPr>
                <w:b/>
              </w:rPr>
            </w:pPr>
            <w:r w:rsidRPr="006B0C4B">
              <w:rPr>
                <w:b/>
              </w:rPr>
              <w:t>Anna Petryk</w:t>
            </w:r>
          </w:p>
        </w:tc>
        <w:tc>
          <w:tcPr>
            <w:tcW w:w="5580" w:type="dxa"/>
          </w:tcPr>
          <w:p w:rsidR="00FD1E51" w:rsidRPr="006B0C4B" w:rsidRDefault="00FD1E51" w:rsidP="00D1597B">
            <w:r w:rsidRPr="006B0C4B">
              <w:t xml:space="preserve">Regulation of BMP signaling in craniofacial development. Areas of interest include: developmental mechanisms, developmental biology, </w:t>
            </w:r>
            <w:proofErr w:type="gramStart"/>
            <w:r w:rsidRPr="006B0C4B">
              <w:t>mouse</w:t>
            </w:r>
            <w:proofErr w:type="gramEnd"/>
            <w:r w:rsidRPr="006B0C4B">
              <w:t xml:space="preserve"> models of craniofacial defects.</w:t>
            </w:r>
          </w:p>
        </w:tc>
        <w:tc>
          <w:tcPr>
            <w:tcW w:w="2700" w:type="dxa"/>
          </w:tcPr>
          <w:p w:rsidR="00FD1E51" w:rsidRPr="006B0C4B" w:rsidRDefault="00FD1E51" w:rsidP="00D1597B">
            <w:pPr>
              <w:tabs>
                <w:tab w:val="center" w:pos="4320"/>
                <w:tab w:val="right" w:pos="8640"/>
              </w:tabs>
            </w:pPr>
            <w:r w:rsidRPr="006B0C4B">
              <w:t>petry005@umn.edu</w:t>
            </w:r>
          </w:p>
        </w:tc>
      </w:tr>
      <w:tr w:rsidR="00FD1E51" w:rsidRPr="006B0C4B" w:rsidTr="00FD1E51">
        <w:tc>
          <w:tcPr>
            <w:tcW w:w="2088" w:type="dxa"/>
          </w:tcPr>
          <w:p w:rsidR="00FD1E51" w:rsidRPr="006B0C4B" w:rsidRDefault="00FD1E51" w:rsidP="00D1597B">
            <w:pPr>
              <w:rPr>
                <w:b/>
              </w:rPr>
            </w:pPr>
            <w:r w:rsidRPr="006B0C4B">
              <w:rPr>
                <w:b/>
              </w:rPr>
              <w:t>Mary Porter</w:t>
            </w:r>
          </w:p>
        </w:tc>
        <w:tc>
          <w:tcPr>
            <w:tcW w:w="5580" w:type="dxa"/>
          </w:tcPr>
          <w:p w:rsidR="00FD1E51" w:rsidRPr="006B0C4B" w:rsidRDefault="00FD1E51" w:rsidP="00D1597B">
            <w:r w:rsidRPr="006B0C4B">
              <w:t>Regulation of dynein-based motility</w:t>
            </w:r>
          </w:p>
        </w:tc>
        <w:tc>
          <w:tcPr>
            <w:tcW w:w="2700" w:type="dxa"/>
          </w:tcPr>
          <w:p w:rsidR="00FD1E51" w:rsidRPr="006B0C4B" w:rsidRDefault="00FD1E51" w:rsidP="00D1597B">
            <w:pPr>
              <w:tabs>
                <w:tab w:val="center" w:pos="4320"/>
                <w:tab w:val="right" w:pos="8640"/>
              </w:tabs>
            </w:pPr>
            <w:r w:rsidRPr="006B0C4B">
              <w:t>porte001@umn.edu</w:t>
            </w:r>
          </w:p>
        </w:tc>
      </w:tr>
      <w:tr w:rsidR="00FD1E51" w:rsidRPr="006B0C4B" w:rsidTr="00FD1E51">
        <w:tc>
          <w:tcPr>
            <w:tcW w:w="2088" w:type="dxa"/>
          </w:tcPr>
          <w:p w:rsidR="00FD1E51" w:rsidRPr="006B0C4B" w:rsidRDefault="00FD1E51" w:rsidP="00D1597B">
            <w:pPr>
              <w:rPr>
                <w:b/>
              </w:rPr>
            </w:pPr>
            <w:r w:rsidRPr="006B0C4B">
              <w:rPr>
                <w:b/>
              </w:rPr>
              <w:t>Ann Rougvie</w:t>
            </w:r>
          </w:p>
        </w:tc>
        <w:tc>
          <w:tcPr>
            <w:tcW w:w="5580" w:type="dxa"/>
          </w:tcPr>
          <w:p w:rsidR="00FD1E51" w:rsidRPr="006B0C4B" w:rsidRDefault="00FD1E51" w:rsidP="00D1597B">
            <w:r w:rsidRPr="006B0C4B">
              <w:t>Developmental timing in C. elegans</w:t>
            </w:r>
          </w:p>
        </w:tc>
        <w:tc>
          <w:tcPr>
            <w:tcW w:w="2700" w:type="dxa"/>
          </w:tcPr>
          <w:p w:rsidR="00FD1E51" w:rsidRPr="006B0C4B" w:rsidRDefault="00FD1E51" w:rsidP="00D1597B">
            <w:pPr>
              <w:tabs>
                <w:tab w:val="center" w:pos="4320"/>
                <w:tab w:val="right" w:pos="8640"/>
              </w:tabs>
            </w:pPr>
            <w:r w:rsidRPr="006B0C4B">
              <w:t>rougv001@umn.edu</w:t>
            </w:r>
          </w:p>
        </w:tc>
      </w:tr>
      <w:tr w:rsidR="00FD1E51" w:rsidRPr="006B0C4B" w:rsidTr="00FD1E51">
        <w:tc>
          <w:tcPr>
            <w:tcW w:w="2088" w:type="dxa"/>
          </w:tcPr>
          <w:p w:rsidR="00FD1E51" w:rsidRPr="006B0C4B" w:rsidRDefault="00FD1E51" w:rsidP="00D1597B">
            <w:pPr>
              <w:rPr>
                <w:b/>
              </w:rPr>
            </w:pPr>
            <w:r w:rsidRPr="006B0C4B">
              <w:rPr>
                <w:b/>
              </w:rPr>
              <w:t>Lisa Schimmenti</w:t>
            </w:r>
          </w:p>
        </w:tc>
        <w:tc>
          <w:tcPr>
            <w:tcW w:w="5580" w:type="dxa"/>
          </w:tcPr>
          <w:p w:rsidR="00FD1E51" w:rsidRPr="006B0C4B" w:rsidRDefault="00FD1E51" w:rsidP="00D1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rPr>
                <w:rFonts w:eastAsia="Courier New"/>
              </w:rPr>
              <w:t>Development of ocular birth defects, hearing loss and autism</w:t>
            </w:r>
          </w:p>
        </w:tc>
        <w:tc>
          <w:tcPr>
            <w:tcW w:w="2700" w:type="dxa"/>
          </w:tcPr>
          <w:p w:rsidR="00FD1E51" w:rsidRPr="006B0C4B" w:rsidRDefault="00FD1E51" w:rsidP="00D1597B">
            <w:pPr>
              <w:tabs>
                <w:tab w:val="center" w:pos="4320"/>
                <w:tab w:val="right" w:pos="8640"/>
              </w:tabs>
            </w:pPr>
            <w:r w:rsidRPr="006B0C4B">
              <w:t>las@umn.edu</w:t>
            </w:r>
          </w:p>
        </w:tc>
      </w:tr>
      <w:tr w:rsidR="00FD1E51" w:rsidRPr="006B0C4B" w:rsidTr="00FD1E51">
        <w:trPr>
          <w:trHeight w:val="368"/>
        </w:trPr>
        <w:tc>
          <w:tcPr>
            <w:tcW w:w="2088" w:type="dxa"/>
          </w:tcPr>
          <w:p w:rsidR="00FD1E51" w:rsidRPr="006B0C4B" w:rsidRDefault="00FD1E51" w:rsidP="00D1597B">
            <w:pPr>
              <w:rPr>
                <w:b/>
              </w:rPr>
            </w:pPr>
            <w:r w:rsidRPr="006B0C4B">
              <w:rPr>
                <w:b/>
              </w:rPr>
              <w:t>Janet Schottel</w:t>
            </w:r>
          </w:p>
        </w:tc>
        <w:tc>
          <w:tcPr>
            <w:tcW w:w="5580" w:type="dxa"/>
          </w:tcPr>
          <w:p w:rsidR="00FD1E51" w:rsidRPr="006B0C4B" w:rsidRDefault="00FD1E51" w:rsidP="00D1597B">
            <w:r w:rsidRPr="006B0C4B">
              <w:t>mRNA stability, plant-pathogen interactions, immobilized cells</w:t>
            </w:r>
          </w:p>
        </w:tc>
        <w:tc>
          <w:tcPr>
            <w:tcW w:w="2700" w:type="dxa"/>
          </w:tcPr>
          <w:p w:rsidR="00FD1E51" w:rsidRPr="006B0C4B" w:rsidRDefault="00FD1E51" w:rsidP="00D1597B">
            <w:pPr>
              <w:tabs>
                <w:tab w:val="center" w:pos="4320"/>
                <w:tab w:val="right" w:pos="8640"/>
              </w:tabs>
            </w:pPr>
            <w:r w:rsidRPr="006B0C4B">
              <w:t>schot002@umn.edu</w:t>
            </w:r>
          </w:p>
        </w:tc>
      </w:tr>
      <w:tr w:rsidR="00FD1E51" w:rsidRPr="006B0C4B" w:rsidTr="00FD1E51">
        <w:tc>
          <w:tcPr>
            <w:tcW w:w="2088" w:type="dxa"/>
          </w:tcPr>
          <w:p w:rsidR="00FD1E51" w:rsidRPr="006B0C4B" w:rsidRDefault="00FD1E51" w:rsidP="00D1597B">
            <w:pPr>
              <w:rPr>
                <w:b/>
              </w:rPr>
            </w:pPr>
            <w:r w:rsidRPr="006B0C4B">
              <w:rPr>
                <w:b/>
              </w:rPr>
              <w:t>Naoko Shima</w:t>
            </w:r>
          </w:p>
        </w:tc>
        <w:tc>
          <w:tcPr>
            <w:tcW w:w="5580" w:type="dxa"/>
          </w:tcPr>
          <w:p w:rsidR="00FD1E51" w:rsidRPr="006B0C4B" w:rsidRDefault="00FD1E51" w:rsidP="00D1597B">
            <w:r w:rsidRPr="006B0C4B">
              <w:t>Uses the laboratory mouse as a model to understand a causative link between chromosome instability and cancer.</w:t>
            </w:r>
          </w:p>
        </w:tc>
        <w:tc>
          <w:tcPr>
            <w:tcW w:w="2700" w:type="dxa"/>
          </w:tcPr>
          <w:p w:rsidR="00FD1E51" w:rsidRPr="006B0C4B" w:rsidRDefault="00FD1E51" w:rsidP="00D1597B">
            <w:pPr>
              <w:tabs>
                <w:tab w:val="center" w:pos="4320"/>
                <w:tab w:val="right" w:pos="8640"/>
              </w:tabs>
            </w:pPr>
            <w:r w:rsidRPr="006B0C4B">
              <w:t>shima023@umn.edu</w:t>
            </w:r>
          </w:p>
        </w:tc>
      </w:tr>
      <w:tr w:rsidR="00FD1E51" w:rsidRPr="006B0C4B" w:rsidTr="00FD1E51">
        <w:tc>
          <w:tcPr>
            <w:tcW w:w="2088" w:type="dxa"/>
          </w:tcPr>
          <w:p w:rsidR="00FD1E51" w:rsidRPr="006B0C4B" w:rsidRDefault="00FD1E51" w:rsidP="00D1597B">
            <w:pPr>
              <w:rPr>
                <w:b/>
              </w:rPr>
            </w:pPr>
            <w:r w:rsidRPr="006B0C4B">
              <w:rPr>
                <w:b/>
              </w:rPr>
              <w:t>Yoji Shimizu</w:t>
            </w:r>
          </w:p>
        </w:tc>
        <w:tc>
          <w:tcPr>
            <w:tcW w:w="5580" w:type="dxa"/>
          </w:tcPr>
          <w:p w:rsidR="00FD1E51" w:rsidRPr="006B0C4B" w:rsidRDefault="00FD1E51" w:rsidP="00D1597B">
            <w:r w:rsidRPr="006B0C4B">
              <w:t>Lymphocyte and tumor cell adhesion, migration and signal transduction</w:t>
            </w:r>
          </w:p>
        </w:tc>
        <w:tc>
          <w:tcPr>
            <w:tcW w:w="2700" w:type="dxa"/>
          </w:tcPr>
          <w:p w:rsidR="00FD1E51" w:rsidRPr="006B0C4B" w:rsidRDefault="00FD1E51" w:rsidP="00D1597B">
            <w:pPr>
              <w:tabs>
                <w:tab w:val="center" w:pos="4320"/>
                <w:tab w:val="right" w:pos="8640"/>
              </w:tabs>
            </w:pPr>
            <w:r w:rsidRPr="006B0C4B">
              <w:t>shimi002@umn.edu</w:t>
            </w:r>
          </w:p>
        </w:tc>
      </w:tr>
      <w:tr w:rsidR="00FD1E51" w:rsidRPr="006B0C4B" w:rsidTr="00FD1E51">
        <w:tc>
          <w:tcPr>
            <w:tcW w:w="2088" w:type="dxa"/>
          </w:tcPr>
          <w:p w:rsidR="00FD1E51" w:rsidRPr="006B0C4B" w:rsidRDefault="00FD1E51" w:rsidP="00D1597B">
            <w:pPr>
              <w:rPr>
                <w:b/>
              </w:rPr>
            </w:pPr>
            <w:r w:rsidRPr="006B0C4B">
              <w:rPr>
                <w:b/>
              </w:rPr>
              <w:t>Jeff Simon</w:t>
            </w:r>
          </w:p>
        </w:tc>
        <w:tc>
          <w:tcPr>
            <w:tcW w:w="5580" w:type="dxa"/>
          </w:tcPr>
          <w:p w:rsidR="00FD1E51" w:rsidRPr="006B0C4B" w:rsidRDefault="00FD1E51" w:rsidP="00D1597B">
            <w:r w:rsidRPr="006B0C4B">
              <w:t>Animal development; control of gene expression; chromatin mechanisms</w:t>
            </w:r>
          </w:p>
        </w:tc>
        <w:tc>
          <w:tcPr>
            <w:tcW w:w="2700" w:type="dxa"/>
          </w:tcPr>
          <w:p w:rsidR="00FD1E51" w:rsidRPr="006B0C4B" w:rsidRDefault="00FD1E51" w:rsidP="00D1597B">
            <w:pPr>
              <w:tabs>
                <w:tab w:val="center" w:pos="4320"/>
                <w:tab w:val="right" w:pos="8640"/>
              </w:tabs>
            </w:pPr>
            <w:r w:rsidRPr="006B0C4B">
              <w:t>simon004@umn.edu</w:t>
            </w:r>
          </w:p>
        </w:tc>
      </w:tr>
      <w:tr w:rsidR="00FD1E51" w:rsidRPr="006B0C4B" w:rsidTr="00FD1E51">
        <w:trPr>
          <w:trHeight w:val="467"/>
        </w:trPr>
        <w:tc>
          <w:tcPr>
            <w:tcW w:w="2088" w:type="dxa"/>
          </w:tcPr>
          <w:p w:rsidR="00FD1E51" w:rsidRPr="006B0C4B" w:rsidRDefault="00FD1E51" w:rsidP="00D1597B">
            <w:pPr>
              <w:rPr>
                <w:b/>
              </w:rPr>
            </w:pPr>
            <w:r w:rsidRPr="006B0C4B">
              <w:rPr>
                <w:b/>
              </w:rPr>
              <w:t>Amy Skubitz</w:t>
            </w:r>
          </w:p>
        </w:tc>
        <w:tc>
          <w:tcPr>
            <w:tcW w:w="5580" w:type="dxa"/>
          </w:tcPr>
          <w:p w:rsidR="00FD1E51" w:rsidRPr="006B0C4B" w:rsidRDefault="00FD1E51" w:rsidP="00D1597B">
            <w:r w:rsidRPr="006B0C4B">
              <w:t>Role of the basement membrane protein laminin in cancer</w:t>
            </w:r>
          </w:p>
        </w:tc>
        <w:tc>
          <w:tcPr>
            <w:tcW w:w="2700" w:type="dxa"/>
          </w:tcPr>
          <w:p w:rsidR="00FD1E51" w:rsidRPr="006B0C4B" w:rsidRDefault="00FD1E51" w:rsidP="00D1597B">
            <w:pPr>
              <w:tabs>
                <w:tab w:val="center" w:pos="4320"/>
                <w:tab w:val="right" w:pos="8640"/>
              </w:tabs>
            </w:pPr>
            <w:r w:rsidRPr="006B0C4B">
              <w:t>skubi002@umn.edu</w:t>
            </w:r>
          </w:p>
        </w:tc>
      </w:tr>
      <w:tr w:rsidR="00FD1E51" w:rsidRPr="006B0C4B" w:rsidTr="00FD1E51">
        <w:tc>
          <w:tcPr>
            <w:tcW w:w="2088" w:type="dxa"/>
          </w:tcPr>
          <w:p w:rsidR="00FD1E51" w:rsidRPr="006B0C4B" w:rsidRDefault="00FD1E51" w:rsidP="00D1597B">
            <w:pPr>
              <w:rPr>
                <w:b/>
              </w:rPr>
            </w:pPr>
            <w:r w:rsidRPr="006B0C4B">
              <w:rPr>
                <w:b/>
              </w:rPr>
              <w:t>Nik Somia</w:t>
            </w:r>
          </w:p>
        </w:tc>
        <w:tc>
          <w:tcPr>
            <w:tcW w:w="5580" w:type="dxa"/>
          </w:tcPr>
          <w:p w:rsidR="00FD1E51" w:rsidRPr="006B0C4B" w:rsidRDefault="00FD1E51" w:rsidP="00D1597B">
            <w:r w:rsidRPr="006B0C4B">
              <w:t>Retrovirus biology, gene therapy and gene discovery</w:t>
            </w:r>
          </w:p>
        </w:tc>
        <w:tc>
          <w:tcPr>
            <w:tcW w:w="2700" w:type="dxa"/>
          </w:tcPr>
          <w:p w:rsidR="00FD1E51" w:rsidRPr="006B0C4B" w:rsidRDefault="00FD1E51" w:rsidP="00D1597B">
            <w:pPr>
              <w:tabs>
                <w:tab w:val="center" w:pos="4320"/>
                <w:tab w:val="right" w:pos="8640"/>
              </w:tabs>
            </w:pPr>
            <w:r w:rsidRPr="006B0C4B">
              <w:t>somia001@umn.edu</w:t>
            </w:r>
          </w:p>
        </w:tc>
      </w:tr>
      <w:tr w:rsidR="00FD1E51" w:rsidRPr="006B0C4B" w:rsidTr="00FD1E51">
        <w:tc>
          <w:tcPr>
            <w:tcW w:w="2088" w:type="dxa"/>
          </w:tcPr>
          <w:p w:rsidR="00FD1E51" w:rsidRPr="006B0C4B" w:rsidRDefault="00FD1E51" w:rsidP="00D1597B">
            <w:pPr>
              <w:rPr>
                <w:b/>
              </w:rPr>
            </w:pPr>
            <w:r w:rsidRPr="006B0C4B">
              <w:rPr>
                <w:b/>
              </w:rPr>
              <w:t>Tim Starr</w:t>
            </w:r>
          </w:p>
        </w:tc>
        <w:tc>
          <w:tcPr>
            <w:tcW w:w="5580" w:type="dxa"/>
          </w:tcPr>
          <w:p w:rsidR="00FD1E51" w:rsidRPr="006B0C4B" w:rsidRDefault="00FD1E51" w:rsidP="00D1597B">
            <w:r w:rsidRPr="006B0C4B">
              <w:t>Understanding the genetics of cancer in order to develop individualized, targeted therapies</w:t>
            </w:r>
          </w:p>
        </w:tc>
        <w:tc>
          <w:tcPr>
            <w:tcW w:w="2700" w:type="dxa"/>
          </w:tcPr>
          <w:p w:rsidR="00FD1E51" w:rsidRPr="006B0C4B" w:rsidRDefault="00FD1E51" w:rsidP="00D1597B">
            <w:pPr>
              <w:tabs>
                <w:tab w:val="center" w:pos="4320"/>
                <w:tab w:val="right" w:pos="8640"/>
              </w:tabs>
            </w:pPr>
            <w:r w:rsidRPr="006B0C4B">
              <w:t>star0044@umn.edu</w:t>
            </w:r>
          </w:p>
        </w:tc>
      </w:tr>
      <w:tr w:rsidR="00FD1E51" w:rsidRPr="006B0C4B" w:rsidTr="00FD1E51">
        <w:tc>
          <w:tcPr>
            <w:tcW w:w="2088" w:type="dxa"/>
          </w:tcPr>
          <w:p w:rsidR="00FD1E51" w:rsidRPr="006B0C4B" w:rsidRDefault="00FD1E51" w:rsidP="00D1597B">
            <w:pPr>
              <w:rPr>
                <w:b/>
              </w:rPr>
            </w:pPr>
            <w:r w:rsidRPr="006B0C4B">
              <w:rPr>
                <w:b/>
              </w:rPr>
              <w:t>Cliff Steer</w:t>
            </w:r>
          </w:p>
        </w:tc>
        <w:tc>
          <w:tcPr>
            <w:tcW w:w="5580" w:type="dxa"/>
          </w:tcPr>
          <w:p w:rsidR="00FD1E51" w:rsidRPr="006B0C4B" w:rsidRDefault="00FD1E51" w:rsidP="00D1597B">
            <w:r w:rsidRPr="006B0C4B">
              <w:t>Liver regeneration; hepatic gene expression; gene therapy</w:t>
            </w:r>
          </w:p>
        </w:tc>
        <w:tc>
          <w:tcPr>
            <w:tcW w:w="2700" w:type="dxa"/>
          </w:tcPr>
          <w:p w:rsidR="00FD1E51" w:rsidRPr="006B0C4B" w:rsidRDefault="00FD1E51" w:rsidP="00D1597B">
            <w:pPr>
              <w:tabs>
                <w:tab w:val="center" w:pos="4320"/>
                <w:tab w:val="right" w:pos="8640"/>
              </w:tabs>
            </w:pPr>
            <w:r w:rsidRPr="006B0C4B">
              <w:t>steer001@umn.edu</w:t>
            </w:r>
          </w:p>
        </w:tc>
      </w:tr>
      <w:tr w:rsidR="00FD1E51" w:rsidRPr="006B0C4B" w:rsidTr="00FD1E51">
        <w:tc>
          <w:tcPr>
            <w:tcW w:w="2088" w:type="dxa"/>
          </w:tcPr>
          <w:p w:rsidR="00FD1E51" w:rsidRPr="006B0C4B" w:rsidRDefault="00FD1E51" w:rsidP="00D1597B">
            <w:pPr>
              <w:rPr>
                <w:b/>
              </w:rPr>
            </w:pPr>
            <w:r w:rsidRPr="006B0C4B">
              <w:rPr>
                <w:b/>
              </w:rPr>
              <w:t>Meg Titus</w:t>
            </w:r>
          </w:p>
        </w:tc>
        <w:tc>
          <w:tcPr>
            <w:tcW w:w="5580" w:type="dxa"/>
          </w:tcPr>
          <w:p w:rsidR="00FD1E51" w:rsidRPr="006B0C4B" w:rsidRDefault="00FD1E51" w:rsidP="00D1597B">
            <w:r w:rsidRPr="006B0C4B">
              <w:t>Molecular genetic analysis of unconventional myosin function</w:t>
            </w:r>
          </w:p>
        </w:tc>
        <w:tc>
          <w:tcPr>
            <w:tcW w:w="2700" w:type="dxa"/>
          </w:tcPr>
          <w:p w:rsidR="00FD1E51" w:rsidRPr="006B0C4B" w:rsidRDefault="00FD1E51" w:rsidP="00D1597B">
            <w:pPr>
              <w:tabs>
                <w:tab w:val="center" w:pos="4320"/>
                <w:tab w:val="right" w:pos="8640"/>
              </w:tabs>
            </w:pPr>
            <w:r w:rsidRPr="006B0C4B">
              <w:t>titus004@umn.edu</w:t>
            </w:r>
          </w:p>
        </w:tc>
      </w:tr>
      <w:tr w:rsidR="00FD1E51" w:rsidRPr="006B0C4B" w:rsidTr="00FD1E51">
        <w:tc>
          <w:tcPr>
            <w:tcW w:w="2088" w:type="dxa"/>
          </w:tcPr>
          <w:p w:rsidR="00FD1E51" w:rsidRPr="006B0C4B" w:rsidRDefault="00FD1E51" w:rsidP="00D1597B">
            <w:pPr>
              <w:rPr>
                <w:b/>
              </w:rPr>
            </w:pPr>
            <w:r w:rsidRPr="006B0C4B">
              <w:rPr>
                <w:b/>
              </w:rPr>
              <w:t>Jakub Tolar</w:t>
            </w:r>
          </w:p>
        </w:tc>
        <w:tc>
          <w:tcPr>
            <w:tcW w:w="5580" w:type="dxa"/>
          </w:tcPr>
          <w:p w:rsidR="00FD1E51" w:rsidRPr="006B0C4B" w:rsidRDefault="00FD1E51" w:rsidP="00D1597B">
            <w:r w:rsidRPr="006B0C4B">
              <w:t>Stem Cell Gene Therapy</w:t>
            </w:r>
          </w:p>
        </w:tc>
        <w:tc>
          <w:tcPr>
            <w:tcW w:w="2700" w:type="dxa"/>
          </w:tcPr>
          <w:p w:rsidR="00FD1E51" w:rsidRPr="006B0C4B" w:rsidRDefault="00FD1E51" w:rsidP="00D1597B">
            <w:pPr>
              <w:tabs>
                <w:tab w:val="center" w:pos="4320"/>
                <w:tab w:val="right" w:pos="8640"/>
              </w:tabs>
            </w:pPr>
            <w:r w:rsidRPr="006B0C4B">
              <w:t>tolar003@umn.edu</w:t>
            </w:r>
          </w:p>
        </w:tc>
      </w:tr>
      <w:tr w:rsidR="00FD1E51" w:rsidRPr="006B0C4B" w:rsidTr="00FD1E51">
        <w:tc>
          <w:tcPr>
            <w:tcW w:w="2088" w:type="dxa"/>
          </w:tcPr>
          <w:p w:rsidR="00FD1E51" w:rsidRPr="006B0C4B" w:rsidRDefault="00FD1E51" w:rsidP="00D1597B">
            <w:pPr>
              <w:rPr>
                <w:b/>
              </w:rPr>
            </w:pPr>
            <w:r w:rsidRPr="006B0C4B">
              <w:rPr>
                <w:b/>
              </w:rPr>
              <w:t>Brian Van Ness</w:t>
            </w:r>
          </w:p>
        </w:tc>
        <w:tc>
          <w:tcPr>
            <w:tcW w:w="5580" w:type="dxa"/>
          </w:tcPr>
          <w:p w:rsidR="00FD1E51" w:rsidRPr="006B0C4B" w:rsidRDefault="00FD1E51" w:rsidP="00D1597B">
            <w:r w:rsidRPr="006B0C4B">
              <w:t>Molecular immunology</w:t>
            </w:r>
          </w:p>
        </w:tc>
        <w:tc>
          <w:tcPr>
            <w:tcW w:w="2700" w:type="dxa"/>
          </w:tcPr>
          <w:p w:rsidR="00FD1E51" w:rsidRPr="006B0C4B" w:rsidRDefault="00FD1E51" w:rsidP="00D1597B">
            <w:pPr>
              <w:tabs>
                <w:tab w:val="center" w:pos="4320"/>
                <w:tab w:val="right" w:pos="8640"/>
              </w:tabs>
            </w:pPr>
            <w:r w:rsidRPr="006B0C4B">
              <w:t>vanne001@umn.edu</w:t>
            </w:r>
          </w:p>
        </w:tc>
      </w:tr>
      <w:tr w:rsidR="00FD1E51" w:rsidRPr="006B0C4B" w:rsidTr="00FD1E51">
        <w:tc>
          <w:tcPr>
            <w:tcW w:w="2088" w:type="dxa"/>
          </w:tcPr>
          <w:p w:rsidR="00FD1E51" w:rsidRPr="006B0C4B" w:rsidRDefault="00FD1E51" w:rsidP="00D1597B">
            <w:pPr>
              <w:rPr>
                <w:b/>
              </w:rPr>
            </w:pPr>
            <w:r w:rsidRPr="006B0C4B">
              <w:rPr>
                <w:b/>
              </w:rPr>
              <w:t>Dan Voytas</w:t>
            </w:r>
          </w:p>
        </w:tc>
        <w:tc>
          <w:tcPr>
            <w:tcW w:w="5580" w:type="dxa"/>
          </w:tcPr>
          <w:p w:rsidR="00FD1E51" w:rsidRPr="006B0C4B" w:rsidRDefault="00FD1E51" w:rsidP="00D1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rPr>
                <w:rFonts w:eastAsia="Courier New"/>
              </w:rPr>
              <w:t>Plant genome engineering through homologous recombination; retrotransposable elements and genome organization</w:t>
            </w:r>
          </w:p>
        </w:tc>
        <w:tc>
          <w:tcPr>
            <w:tcW w:w="2700" w:type="dxa"/>
          </w:tcPr>
          <w:p w:rsidR="00FD1E51" w:rsidRPr="006B0C4B" w:rsidRDefault="00FD1E51" w:rsidP="00D1597B">
            <w:pPr>
              <w:tabs>
                <w:tab w:val="center" w:pos="4320"/>
                <w:tab w:val="right" w:pos="8640"/>
              </w:tabs>
            </w:pPr>
            <w:r w:rsidRPr="006B0C4B">
              <w:t>voytas@umn.edu</w:t>
            </w:r>
          </w:p>
        </w:tc>
      </w:tr>
      <w:tr w:rsidR="00FD1E51" w:rsidRPr="006B0C4B" w:rsidTr="00FD1E51">
        <w:tc>
          <w:tcPr>
            <w:tcW w:w="2088" w:type="dxa"/>
          </w:tcPr>
          <w:p w:rsidR="00FD1E51" w:rsidRPr="006B0C4B" w:rsidRDefault="00FD1E51" w:rsidP="00D1597B">
            <w:pPr>
              <w:rPr>
                <w:b/>
              </w:rPr>
            </w:pPr>
            <w:r w:rsidRPr="006B0C4B">
              <w:rPr>
                <w:b/>
              </w:rPr>
              <w:t>Chet Whitley</w:t>
            </w:r>
          </w:p>
        </w:tc>
        <w:tc>
          <w:tcPr>
            <w:tcW w:w="5580" w:type="dxa"/>
          </w:tcPr>
          <w:p w:rsidR="00FD1E51" w:rsidRPr="006B0C4B" w:rsidRDefault="00FD1E51" w:rsidP="00D1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B0C4B">
              <w:t>Pediatric Genetics and Metabolism</w:t>
            </w:r>
          </w:p>
        </w:tc>
        <w:tc>
          <w:tcPr>
            <w:tcW w:w="2700" w:type="dxa"/>
          </w:tcPr>
          <w:p w:rsidR="00FD1E51" w:rsidRPr="006B0C4B" w:rsidRDefault="00FD1E51" w:rsidP="00D1597B">
            <w:pPr>
              <w:tabs>
                <w:tab w:val="center" w:pos="4320"/>
                <w:tab w:val="right" w:pos="8640"/>
              </w:tabs>
            </w:pPr>
            <w:r w:rsidRPr="006B0C4B">
              <w:t>whitley@umn.edu</w:t>
            </w:r>
          </w:p>
        </w:tc>
      </w:tr>
      <w:tr w:rsidR="00FD1E51" w:rsidRPr="006B0C4B" w:rsidTr="00FD1E51">
        <w:tc>
          <w:tcPr>
            <w:tcW w:w="2088" w:type="dxa"/>
          </w:tcPr>
          <w:p w:rsidR="00FD1E51" w:rsidRPr="006B0C4B" w:rsidRDefault="00FD1E51" w:rsidP="00D1597B">
            <w:pPr>
              <w:rPr>
                <w:b/>
              </w:rPr>
            </w:pPr>
            <w:r w:rsidRPr="006B0C4B">
              <w:rPr>
                <w:b/>
              </w:rPr>
              <w:t>David Zarkower</w:t>
            </w:r>
          </w:p>
        </w:tc>
        <w:tc>
          <w:tcPr>
            <w:tcW w:w="5580" w:type="dxa"/>
          </w:tcPr>
          <w:p w:rsidR="00FD1E51" w:rsidRPr="006B0C4B" w:rsidRDefault="00FD1E51" w:rsidP="00D1597B">
            <w:r w:rsidRPr="006B0C4B">
              <w:t>Molecular genetics of sex determination and gene regulation</w:t>
            </w:r>
          </w:p>
        </w:tc>
        <w:tc>
          <w:tcPr>
            <w:tcW w:w="2700" w:type="dxa"/>
          </w:tcPr>
          <w:p w:rsidR="00FD1E51" w:rsidRPr="006B0C4B" w:rsidRDefault="00FD1E51" w:rsidP="00D1597B">
            <w:pPr>
              <w:tabs>
                <w:tab w:val="center" w:pos="4320"/>
                <w:tab w:val="right" w:pos="8640"/>
              </w:tabs>
            </w:pPr>
            <w:r w:rsidRPr="006B0C4B">
              <w:t>zarko001@umn.edu</w:t>
            </w:r>
          </w:p>
        </w:tc>
      </w:tr>
    </w:tbl>
    <w:p w:rsidR="00FD1E51" w:rsidRPr="006B0C4B" w:rsidRDefault="00FD1E51" w:rsidP="00FD1E51">
      <w:pPr>
        <w:jc w:val="center"/>
        <w:rPr>
          <w:b/>
        </w:rPr>
      </w:pPr>
    </w:p>
    <w:p w:rsidR="009D3507" w:rsidRPr="00CB006F" w:rsidRDefault="009D3507" w:rsidP="009D3507">
      <w:pPr>
        <w:rPr>
          <w:rFonts w:ascii="Times New Roman" w:hAnsi="Times New Roman" w:cs="Times New Roman"/>
          <w:sz w:val="24"/>
          <w:szCs w:val="24"/>
        </w:rPr>
      </w:pPr>
    </w:p>
    <w:p w:rsidR="009D3507" w:rsidRPr="00CB006F" w:rsidRDefault="009D3507" w:rsidP="009D3507">
      <w:pPr>
        <w:rPr>
          <w:rFonts w:ascii="Times New Roman" w:hAnsi="Times New Roman" w:cs="Times New Roman"/>
          <w:sz w:val="24"/>
          <w:szCs w:val="24"/>
        </w:rPr>
      </w:pPr>
    </w:p>
    <w:p w:rsidR="009D3507" w:rsidRPr="001D4351" w:rsidRDefault="009D3507" w:rsidP="009D3507">
      <w:pPr>
        <w:rPr>
          <w:rFonts w:ascii="Times New Roman" w:hAnsi="Times New Roman"/>
          <w:szCs w:val="24"/>
        </w:rPr>
      </w:pPr>
    </w:p>
    <w:p w:rsidR="009D3507" w:rsidRPr="001D4351" w:rsidRDefault="009D3507" w:rsidP="009D3507">
      <w:pPr>
        <w:rPr>
          <w:szCs w:val="24"/>
        </w:rPr>
      </w:pPr>
    </w:p>
    <w:p w:rsidR="009D3507" w:rsidRDefault="009D3507" w:rsidP="009D3507"/>
    <w:p w:rsidR="00AD65B4" w:rsidRPr="001D4351" w:rsidRDefault="00AD65B4" w:rsidP="00AD65B4">
      <w:pPr>
        <w:rPr>
          <w:rFonts w:ascii="Times New Roman" w:hAnsi="Times New Roman"/>
          <w:szCs w:val="24"/>
        </w:rPr>
      </w:pPr>
    </w:p>
    <w:p w:rsidR="00AD65B4" w:rsidRPr="001D4351" w:rsidRDefault="00AD65B4" w:rsidP="00AD65B4">
      <w:pPr>
        <w:rPr>
          <w:szCs w:val="24"/>
        </w:rPr>
      </w:pPr>
    </w:p>
    <w:p w:rsidR="00EE36D3" w:rsidRPr="009A2D37" w:rsidRDefault="00EE36D3" w:rsidP="001661E6"/>
    <w:p w:rsidR="00EE36D3" w:rsidRPr="009A2D37" w:rsidRDefault="0086740E" w:rsidP="001661E6">
      <w:pPr>
        <w:rPr>
          <w:b/>
          <w:bCs/>
        </w:rPr>
      </w:pPr>
      <w:r>
        <w:rPr>
          <w:b/>
          <w:bCs/>
          <w:highlight w:val="lightGray"/>
        </w:rPr>
        <w:t>APPENDIX C</w:t>
      </w:r>
      <w:r w:rsidR="00EE36D3" w:rsidRPr="009A2D37">
        <w:rPr>
          <w:b/>
          <w:bCs/>
          <w:highlight w:val="lightGray"/>
        </w:rPr>
        <w:t>. Training, Stipends, Vacation and Sick Time</w:t>
      </w:r>
    </w:p>
    <w:p w:rsidR="00EE36D3" w:rsidRPr="009A2D37" w:rsidRDefault="00EE36D3" w:rsidP="001661E6">
      <w:pPr>
        <w:rPr>
          <w:b/>
          <w:bCs/>
        </w:rPr>
      </w:pPr>
    </w:p>
    <w:p w:rsidR="00EE36D3" w:rsidRPr="009A2D37" w:rsidRDefault="00EE36D3" w:rsidP="00BD6B88">
      <w:pPr>
        <w:numPr>
          <w:ilvl w:val="0"/>
          <w:numId w:val="22"/>
        </w:numPr>
      </w:pPr>
      <w:r w:rsidRPr="009A2D37">
        <w:rPr>
          <w:b/>
          <w:bCs/>
        </w:rPr>
        <w:t>Safety Training:</w:t>
      </w:r>
      <w:r w:rsidRPr="009A2D37">
        <w:t xml:space="preserve"> Federal, state and local regulations require all University employees, including graduate students, to undergo safety training. Requisite training forms can be found at the Department of Environmental Health and Safety website: </w:t>
      </w:r>
    </w:p>
    <w:p w:rsidR="00EE36D3" w:rsidRPr="009A2D37" w:rsidRDefault="00FA70C8" w:rsidP="001661E6">
      <w:pPr>
        <w:ind w:left="720"/>
      </w:pPr>
      <w:hyperlink r:id="rId50" w:history="1">
        <w:r w:rsidR="00EE36D3" w:rsidRPr="009A2D37">
          <w:rPr>
            <w:rStyle w:val="Hyperlink"/>
            <w:rFonts w:cs="Arial"/>
          </w:rPr>
          <w:t>http://www.dehs.umn.edu/</w:t>
        </w:r>
      </w:hyperlink>
    </w:p>
    <w:p w:rsidR="00EE36D3" w:rsidRPr="009A2D37" w:rsidRDefault="00EE36D3" w:rsidP="00BD6B88">
      <w:pPr>
        <w:numPr>
          <w:ilvl w:val="0"/>
          <w:numId w:val="22"/>
        </w:numPr>
      </w:pPr>
      <w:r w:rsidRPr="009A2D37">
        <w:rPr>
          <w:b/>
          <w:bCs/>
        </w:rPr>
        <w:t>Stipend</w:t>
      </w:r>
      <w:r w:rsidRPr="009A2D37">
        <w:t>: MCDB&amp;G students receive a set annual stipend as determined each year by the executive committee. Any salary other than the set stipend (including bonuses) ne</w:t>
      </w:r>
      <w:r w:rsidR="008B72BF">
        <w:t>eds prior approval from the DGS.</w:t>
      </w:r>
    </w:p>
    <w:p w:rsidR="00EE36D3" w:rsidRPr="009A2D37" w:rsidRDefault="00EE36D3" w:rsidP="00BD6B88">
      <w:pPr>
        <w:numPr>
          <w:ilvl w:val="0"/>
          <w:numId w:val="22"/>
        </w:numPr>
      </w:pPr>
      <w:r w:rsidRPr="009A2D37">
        <w:rPr>
          <w:b/>
          <w:bCs/>
        </w:rPr>
        <w:t>Paychecks:</w:t>
      </w:r>
      <w:r w:rsidRPr="009A2D37">
        <w:t xml:space="preserve"> University employees (including student employees) are paid on a delayed bi-weekly payroll system. Pay periods are 2-weeks long, beginning on a Monday and ending on Sunday, 14 days later. Paychecks are available, by way of campus mail, in the departmental labs 10 days later on Wednesday afternoon. Forms to authorize automatic deposit can be obtained from the departmental payroll office personnel. Pay statements/Direct Deposit Authorizations are available online at “My One Stop” and the HRSS website (</w:t>
      </w:r>
      <w:hyperlink r:id="rId51" w:history="1">
        <w:r w:rsidRPr="009A2D37">
          <w:t>http://hrss.umn.edu</w:t>
        </w:r>
      </w:hyperlink>
      <w:r w:rsidRPr="009A2D37">
        <w:t>) two days before payday.</w:t>
      </w:r>
    </w:p>
    <w:p w:rsidR="00EE36D3" w:rsidRPr="009A2D37" w:rsidRDefault="00EE36D3" w:rsidP="00155647">
      <w:pPr>
        <w:numPr>
          <w:ilvl w:val="0"/>
          <w:numId w:val="22"/>
        </w:numPr>
      </w:pPr>
      <w:r w:rsidRPr="009A2D37">
        <w:rPr>
          <w:b/>
          <w:bCs/>
        </w:rPr>
        <w:t>Vacation and Sick time:</w:t>
      </w:r>
      <w:r w:rsidRPr="009A2D37">
        <w:t xml:space="preserve"> Students have official University holidays off; for a current listing of holidays see: </w:t>
      </w:r>
      <w:hyperlink r:id="rId52" w:history="1">
        <w:r w:rsidR="00155647" w:rsidRPr="00155647">
          <w:rPr>
            <w:rStyle w:val="Hyperlink"/>
            <w:rFonts w:cs="Arial"/>
          </w:rPr>
          <w:t>http://onestop.umn.edu/calendars/index.html</w:t>
        </w:r>
      </w:hyperlink>
      <w:r w:rsidRPr="009A2D37">
        <w:t xml:space="preserve">. Students are also allowed 10 paid sick days per academic year. Students do not have official paid vacation time; time off must be negotiated with your </w:t>
      </w:r>
      <w:r w:rsidR="009A2D37" w:rsidRPr="009A2D37">
        <w:t>advisor</w:t>
      </w:r>
      <w:r w:rsidRPr="009A2D37">
        <w:t xml:space="preserve">. </w:t>
      </w:r>
    </w:p>
    <w:p w:rsidR="00EE36D3" w:rsidRPr="009A2D37" w:rsidRDefault="00EE36D3" w:rsidP="001661E6">
      <w:pPr>
        <w:ind w:left="360"/>
      </w:pPr>
    </w:p>
    <w:p w:rsidR="00EE36D3" w:rsidRPr="009A2D37" w:rsidRDefault="00EE36D3" w:rsidP="001661E6">
      <w:pPr>
        <w:ind w:right="43"/>
        <w:rPr>
          <w:highlight w:val="lightGray"/>
        </w:rPr>
      </w:pPr>
    </w:p>
    <w:p w:rsidR="00EE36D3" w:rsidRPr="009A2D37" w:rsidRDefault="0086740E" w:rsidP="001661E6">
      <w:pPr>
        <w:pStyle w:val="Heading8"/>
        <w:spacing w:line="240" w:lineRule="auto"/>
        <w:ind w:left="0"/>
        <w:rPr>
          <w:sz w:val="22"/>
          <w:szCs w:val="22"/>
        </w:rPr>
      </w:pPr>
      <w:r>
        <w:rPr>
          <w:highlight w:val="lightGray"/>
        </w:rPr>
        <w:t>APPENDIX D</w:t>
      </w:r>
      <w:r w:rsidR="00133DCC" w:rsidRPr="009A2D37">
        <w:rPr>
          <w:highlight w:val="lightGray"/>
        </w:rPr>
        <w:t>: EMPLOYMENT INFORMATION AND TUITION BENEFITS</w:t>
      </w:r>
    </w:p>
    <w:p w:rsidR="00EE36D3" w:rsidRPr="009A2D37" w:rsidRDefault="00EE36D3" w:rsidP="001661E6">
      <w:pPr>
        <w:spacing w:line="240" w:lineRule="atLeast"/>
        <w:ind w:firstLine="570"/>
      </w:pPr>
      <w:r w:rsidRPr="009A2D37">
        <w:rPr>
          <w:b/>
          <w:bCs/>
        </w:rPr>
        <w:t>Graduate Assistants Employment Office</w:t>
      </w:r>
    </w:p>
    <w:p w:rsidR="00EE36D3" w:rsidRPr="009A2D37" w:rsidRDefault="00EE36D3" w:rsidP="001661E6">
      <w:pPr>
        <w:spacing w:line="240" w:lineRule="atLeast"/>
        <w:ind w:firstLine="570"/>
      </w:pPr>
      <w:r w:rsidRPr="009A2D37">
        <w:t>Office of Human Resources, 200 Donhowe Building</w:t>
      </w:r>
    </w:p>
    <w:p w:rsidR="00EE36D3" w:rsidRPr="009A2D37" w:rsidRDefault="00155647" w:rsidP="001661E6">
      <w:pPr>
        <w:spacing w:line="240" w:lineRule="atLeast"/>
        <w:ind w:firstLine="570"/>
      </w:pPr>
      <w:r>
        <w:t>Phone: 612-624-8647</w:t>
      </w:r>
      <w:r w:rsidR="00EE36D3" w:rsidRPr="009A2D37">
        <w:t xml:space="preserve"> Fax: 612-625-9801</w:t>
      </w:r>
    </w:p>
    <w:p w:rsidR="00EE36D3" w:rsidRPr="009A2D37" w:rsidRDefault="00155647" w:rsidP="001661E6">
      <w:pPr>
        <w:spacing w:line="240" w:lineRule="atLeast"/>
        <w:ind w:firstLine="570"/>
      </w:pPr>
      <w:proofErr w:type="gramStart"/>
      <w:r>
        <w:t>email</w:t>
      </w:r>
      <w:proofErr w:type="gramEnd"/>
      <w:r>
        <w:t>: gaes</w:t>
      </w:r>
      <w:r w:rsidR="00EE36D3" w:rsidRPr="009A2D37">
        <w:t>info@umn.edu</w:t>
      </w:r>
    </w:p>
    <w:p w:rsidR="00EE36D3" w:rsidRPr="009A2D37" w:rsidRDefault="00FA70C8" w:rsidP="001661E6">
      <w:pPr>
        <w:spacing w:line="240" w:lineRule="atLeast"/>
        <w:ind w:firstLine="570"/>
      </w:pPr>
      <w:hyperlink r:id="rId53" w:history="1">
        <w:r w:rsidR="00EE36D3" w:rsidRPr="009A2D37">
          <w:rPr>
            <w:rStyle w:val="Hyperlink"/>
            <w:rFonts w:cs="Arial"/>
          </w:rPr>
          <w:t>http://www1.umn.edu/ohr/gae</w:t>
        </w:r>
      </w:hyperlink>
    </w:p>
    <w:p w:rsidR="00EE36D3" w:rsidRPr="009A2D37" w:rsidRDefault="00EE36D3" w:rsidP="001661E6">
      <w:pPr>
        <w:rPr>
          <w:b/>
          <w:bCs/>
        </w:rPr>
      </w:pPr>
    </w:p>
    <w:p w:rsidR="00EE36D3" w:rsidRPr="009A2D37" w:rsidRDefault="00EE36D3" w:rsidP="00A765BA">
      <w:pPr>
        <w:spacing w:line="240" w:lineRule="atLeast"/>
      </w:pPr>
      <w:r w:rsidRPr="009A2D37">
        <w:t>Policy and guideline information pertaining to graduate assistantship employment is available online (</w:t>
      </w:r>
      <w:hyperlink r:id="rId54" w:history="1">
        <w:r w:rsidRPr="009A2D37">
          <w:rPr>
            <w:rStyle w:val="Hyperlink"/>
            <w:rFonts w:cs="Arial"/>
          </w:rPr>
          <w:t>http://www1.umn.edu/ohr/gae</w:t>
        </w:r>
      </w:hyperlink>
      <w:r w:rsidRPr="009A2D37">
        <w:t>) or from your hiring department.</w:t>
      </w:r>
      <w:r w:rsidRPr="009A2D37">
        <w:rPr>
          <w:b/>
          <w:bCs/>
        </w:rPr>
        <w:t xml:space="preserve"> Please be aware you are responsible for knowing the policies and guidelines applicable to your appointment as a graduate assistant.</w:t>
      </w:r>
    </w:p>
    <w:p w:rsidR="00EE36D3" w:rsidRPr="009A2D37" w:rsidRDefault="00EE36D3" w:rsidP="001661E6"/>
    <w:p w:rsidR="00EE36D3" w:rsidRPr="009A2D37" w:rsidRDefault="00EE36D3" w:rsidP="001661E6">
      <w:r w:rsidRPr="009A2D37">
        <w:t xml:space="preserve">If you have F-1 or J-1 visa status, federal law prohibits the University from employing you more than 20 hours per week (50% time) during scheduled class periods and finals weeks. Exceptions exist if you have been authorized for ‘practical or academic training’. Consult with the </w:t>
      </w:r>
      <w:hyperlink r:id="rId55" w:history="1">
        <w:r w:rsidRPr="009A2D37">
          <w:t>Office of International Student and Scholar Services</w:t>
        </w:r>
      </w:hyperlink>
      <w:r w:rsidRPr="009A2D37">
        <w:t xml:space="preserve"> over these matters. Note that in most cases at least 40 hours of thesis research per week, excluding course-</w:t>
      </w:r>
      <w:proofErr w:type="gramStart"/>
      <w:r w:rsidRPr="009A2D37">
        <w:t>work,</w:t>
      </w:r>
      <w:proofErr w:type="gramEnd"/>
      <w:r w:rsidRPr="009A2D37">
        <w:t xml:space="preserve"> will be required to gain adequate progress to the PhD degree.</w:t>
      </w:r>
    </w:p>
    <w:p w:rsidR="00EE36D3" w:rsidRPr="009A2D37" w:rsidRDefault="00EE36D3" w:rsidP="001661E6"/>
    <w:p w:rsidR="00EE36D3" w:rsidRPr="009A2D37" w:rsidRDefault="00EE36D3" w:rsidP="001661E6">
      <w:pPr>
        <w:tabs>
          <w:tab w:val="left" w:pos="399"/>
        </w:tabs>
      </w:pPr>
    </w:p>
    <w:p w:rsidR="00EE36D3" w:rsidRPr="009A2D37" w:rsidRDefault="00EE36D3" w:rsidP="001661E6">
      <w:pPr>
        <w:tabs>
          <w:tab w:val="left" w:pos="399"/>
        </w:tabs>
        <w:rPr>
          <w:b/>
          <w:bCs/>
          <w:highlight w:val="lightGray"/>
        </w:rPr>
      </w:pPr>
    </w:p>
    <w:p w:rsidR="006C41AF" w:rsidRDefault="006C41AF">
      <w:pPr>
        <w:jc w:val="left"/>
        <w:rPr>
          <w:b/>
          <w:bCs/>
          <w:highlight w:val="lightGray"/>
        </w:rPr>
      </w:pPr>
      <w:r>
        <w:rPr>
          <w:b/>
          <w:bCs/>
          <w:highlight w:val="lightGray"/>
        </w:rPr>
        <w:br w:type="page"/>
      </w:r>
    </w:p>
    <w:p w:rsidR="00EE36D3" w:rsidRPr="009A2D37" w:rsidRDefault="0086740E" w:rsidP="001661E6">
      <w:pPr>
        <w:tabs>
          <w:tab w:val="left" w:pos="399"/>
        </w:tabs>
        <w:rPr>
          <w:b/>
          <w:bCs/>
        </w:rPr>
      </w:pPr>
      <w:r>
        <w:rPr>
          <w:b/>
          <w:bCs/>
          <w:highlight w:val="lightGray"/>
        </w:rPr>
        <w:lastRenderedPageBreak/>
        <w:t>APPENDIX E</w:t>
      </w:r>
      <w:r w:rsidR="00EE36D3" w:rsidRPr="009A2D37">
        <w:rPr>
          <w:b/>
          <w:bCs/>
          <w:highlight w:val="lightGray"/>
        </w:rPr>
        <w:t>: HEALTH AND DENTAL INSURANCE BENEFITS</w:t>
      </w:r>
    </w:p>
    <w:p w:rsidR="00EE36D3" w:rsidRPr="009A2D37" w:rsidRDefault="00EE36D3" w:rsidP="001661E6">
      <w:pPr>
        <w:tabs>
          <w:tab w:val="left" w:pos="360"/>
        </w:tabs>
      </w:pPr>
    </w:p>
    <w:p w:rsidR="00EE36D3" w:rsidRPr="009A2D37" w:rsidRDefault="00EE36D3" w:rsidP="001661E6">
      <w:pPr>
        <w:spacing w:line="240" w:lineRule="atLeast"/>
        <w:ind w:left="399"/>
      </w:pPr>
      <w:r w:rsidRPr="009A2D37">
        <w:t>N-323 Boynton Health Service</w:t>
      </w:r>
    </w:p>
    <w:p w:rsidR="00EE36D3" w:rsidRPr="009A2D37" w:rsidRDefault="00EE36D3" w:rsidP="001661E6">
      <w:pPr>
        <w:spacing w:line="240" w:lineRule="atLeast"/>
        <w:ind w:left="399"/>
      </w:pPr>
      <w:r w:rsidRPr="009A2D37">
        <w:t>612-624-0627</w:t>
      </w:r>
    </w:p>
    <w:p w:rsidR="00EE36D3" w:rsidRPr="009A2D37" w:rsidRDefault="00EE36D3" w:rsidP="001661E6">
      <w:pPr>
        <w:spacing w:line="240" w:lineRule="atLeast"/>
        <w:ind w:left="399"/>
      </w:pPr>
      <w:proofErr w:type="gramStart"/>
      <w:r w:rsidRPr="009A2D37">
        <w:t>email</w:t>
      </w:r>
      <w:proofErr w:type="gramEnd"/>
      <w:r w:rsidRPr="009A2D37">
        <w:t xml:space="preserve">:  </w:t>
      </w:r>
      <w:hyperlink r:id="rId56" w:history="1">
        <w:r w:rsidRPr="009A2D37">
          <w:t>gradins@bhs.umn.edu</w:t>
        </w:r>
      </w:hyperlink>
    </w:p>
    <w:p w:rsidR="00EE36D3" w:rsidRPr="009A2D37" w:rsidRDefault="00B77EBD" w:rsidP="001661E6">
      <w:pPr>
        <w:spacing w:line="240" w:lineRule="atLeast"/>
        <w:ind w:left="399"/>
        <w:rPr>
          <w:rStyle w:val="Hyperlink"/>
        </w:rPr>
      </w:pPr>
      <w:r w:rsidRPr="009A2D37">
        <w:fldChar w:fldCharType="begin"/>
      </w:r>
      <w:r w:rsidR="00EE36D3" w:rsidRPr="009A2D37">
        <w:instrText xml:space="preserve"> HYPERLINK "http://www.bhs.umn.edu/insurance/graduate/" </w:instrText>
      </w:r>
      <w:r w:rsidRPr="009A2D37">
        <w:fldChar w:fldCharType="separate"/>
      </w:r>
      <w:r w:rsidR="00EE36D3" w:rsidRPr="009A2D37">
        <w:rPr>
          <w:rStyle w:val="Hyperlink"/>
          <w:rFonts w:cs="Arial"/>
        </w:rPr>
        <w:t>http://www.bhs.umn.edu/insurance/graduate/</w:t>
      </w:r>
    </w:p>
    <w:p w:rsidR="00EE36D3" w:rsidRPr="009A2D37" w:rsidRDefault="00B77EBD" w:rsidP="001661E6">
      <w:r w:rsidRPr="009A2D37">
        <w:fldChar w:fldCharType="end"/>
      </w:r>
    </w:p>
    <w:p w:rsidR="00EE36D3" w:rsidRPr="009A2D37" w:rsidRDefault="00EE36D3" w:rsidP="001661E6">
      <w:pPr>
        <w:tabs>
          <w:tab w:val="left" w:pos="546"/>
        </w:tabs>
      </w:pPr>
      <w:r w:rsidRPr="009A2D37">
        <w:t xml:space="preserve">Students taking at least six credits are required to carry hospitalization insurance. Graduate assistants with 25% appointments or more can obtain </w:t>
      </w:r>
      <w:r w:rsidR="008B72BF" w:rsidRPr="009A2D37">
        <w:t>health</w:t>
      </w:r>
      <w:r w:rsidRPr="009A2D37">
        <w:t xml:space="preserve"> and dental care benefits by enrolling in the Graduate Assistant Heath Care Plan. Enrollment information can be obtained from </w:t>
      </w:r>
      <w:r w:rsidR="00155647">
        <w:t>Laurie O’Neill</w:t>
      </w:r>
      <w:r w:rsidRPr="009A2D37">
        <w:t xml:space="preserve">. Once you are enrolled, your coverage will continue as long as your appointment remains at 25% or more. </w:t>
      </w:r>
      <w:r w:rsidRPr="009A2D37">
        <w:rPr>
          <w:b/>
          <w:bCs/>
        </w:rPr>
        <w:t>If you have coverage Spring semester, you will be covered through the summer even if you are not working as a graduate assistant</w:t>
      </w:r>
      <w:r w:rsidRPr="009A2D37">
        <w:t xml:space="preserve">. If you leave your graduate assistant appointment before the end of the term, your graduate assistant health-care coverage will end. However, you have the option of purchasing continuing coverage at your own expense.  </w:t>
      </w:r>
    </w:p>
    <w:p w:rsidR="00EE36D3" w:rsidRPr="009A2D37" w:rsidRDefault="00EE36D3" w:rsidP="00166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EE36D3" w:rsidRPr="009A2D37" w:rsidRDefault="00EE36D3" w:rsidP="001661E6">
      <w:pPr>
        <w:tabs>
          <w:tab w:val="left" w:pos="546"/>
        </w:tabs>
        <w:spacing w:line="240" w:lineRule="atLeast"/>
      </w:pPr>
      <w:r w:rsidRPr="009A2D37">
        <w:rPr>
          <w:b/>
          <w:bCs/>
          <w:color w:val="000000"/>
        </w:rPr>
        <w:t>A student with a 50% appointment will receive a 95% subsidy of premium for his or her own coverage.</w:t>
      </w:r>
      <w:r w:rsidRPr="009A2D37">
        <w:rPr>
          <w:color w:val="000000"/>
        </w:rPr>
        <w:t xml:space="preserve"> A student with a 25% appointment will receive a 47.5% subsidy. </w:t>
      </w:r>
      <w:r w:rsidRPr="009A2D37">
        <w:rPr>
          <w:b/>
          <w:bCs/>
          <w:color w:val="000000"/>
        </w:rPr>
        <w:t>Students will be billed their portion of the premium costs once each term (directly to the students account).</w:t>
      </w:r>
      <w:r w:rsidRPr="009A2D37">
        <w:rPr>
          <w:color w:val="000000"/>
        </w:rPr>
        <w:t xml:space="preserve"> The Graduate Assistant Insurance plan also includes office visit co-pay for enrollees.</w:t>
      </w:r>
      <w:r w:rsidRPr="009A2D37">
        <w:t xml:space="preserve"> The University contributes part of the cost of dependent coverage.  </w:t>
      </w:r>
    </w:p>
    <w:p w:rsidR="00EE36D3" w:rsidRPr="009A2D37" w:rsidRDefault="00EE36D3" w:rsidP="001661E6">
      <w:pPr>
        <w:ind w:right="58"/>
      </w:pPr>
      <w:r w:rsidRPr="009A2D37">
        <w:rPr>
          <w:b/>
          <w:bCs/>
        </w:rPr>
        <w:t xml:space="preserve">Outside insurance - </w:t>
      </w:r>
      <w:r w:rsidRPr="009A2D37">
        <w:t xml:space="preserve">If you already have insurance through your parents or spouse and you don’t want to participate in the Graduate Assistant Health Care Plan, bring the name of your insurance company or HMO and your policy number to the Graduate Assistant Health Benefits office (N323 Boynton). </w:t>
      </w:r>
      <w:r w:rsidRPr="009A2D37">
        <w:rPr>
          <w:b/>
          <w:bCs/>
        </w:rPr>
        <w:t>You must call their office (612-624-0627)</w:t>
      </w:r>
      <w:r w:rsidRPr="009A2D37">
        <w:t xml:space="preserve"> </w:t>
      </w:r>
      <w:r w:rsidRPr="009A2D37">
        <w:rPr>
          <w:b/>
          <w:bCs/>
        </w:rPr>
        <w:t>every semester you register to tell them you have outside insurance</w:t>
      </w:r>
      <w:r w:rsidRPr="009A2D37">
        <w:t xml:space="preserve">. </w:t>
      </w:r>
    </w:p>
    <w:p w:rsidR="00EE36D3" w:rsidRPr="009A2D37" w:rsidRDefault="00EE36D3" w:rsidP="001661E6">
      <w:pPr>
        <w:ind w:right="58"/>
      </w:pPr>
    </w:p>
    <w:p w:rsidR="00EE36D3" w:rsidRPr="009A2D37" w:rsidRDefault="00EE36D3" w:rsidP="001661E6">
      <w:r w:rsidRPr="009A2D37">
        <w:t xml:space="preserve">If you don't qualify for the Graduate Assistant Health Care Plan and don't have your own insurance, you may purchase the University-Sponsored Student Health Benefit Plan. If you register for at least six credits and don't have hospitalization insurance, you will automatically be enrolled in the Student Health Benefit Plan when you register. </w:t>
      </w:r>
    </w:p>
    <w:p w:rsidR="00EE36D3" w:rsidRPr="009A2D37" w:rsidRDefault="00EE36D3" w:rsidP="001661E6"/>
    <w:p w:rsidR="00EE36D3" w:rsidRPr="009A2D37" w:rsidRDefault="00EE36D3" w:rsidP="001661E6"/>
    <w:p w:rsidR="00EE36D3" w:rsidRPr="003B58C5" w:rsidRDefault="0086740E" w:rsidP="003B58C5">
      <w:pPr>
        <w:jc w:val="left"/>
        <w:rPr>
          <w:b/>
          <w:bCs/>
          <w:highlight w:val="lightGray"/>
        </w:rPr>
      </w:pPr>
      <w:r>
        <w:rPr>
          <w:b/>
          <w:highlight w:val="lightGray"/>
        </w:rPr>
        <w:t>APPENDIX F</w:t>
      </w:r>
      <w:r w:rsidR="00133DCC" w:rsidRPr="003B58C5">
        <w:rPr>
          <w:b/>
          <w:highlight w:val="lightGray"/>
        </w:rPr>
        <w:t>: FELLOWSHIPS AND AWARDS</w:t>
      </w:r>
    </w:p>
    <w:p w:rsidR="00EE36D3" w:rsidRPr="009A2D37" w:rsidRDefault="00EE36D3" w:rsidP="001661E6">
      <w:pPr>
        <w:tabs>
          <w:tab w:val="left" w:pos="546"/>
        </w:tabs>
        <w:spacing w:line="240" w:lineRule="atLeast"/>
        <w:rPr>
          <w:b/>
          <w:bCs/>
        </w:rPr>
      </w:pPr>
    </w:p>
    <w:p w:rsidR="00EE36D3" w:rsidRPr="009A2D37" w:rsidRDefault="00EE36D3" w:rsidP="001661E6">
      <w:pPr>
        <w:tabs>
          <w:tab w:val="left" w:pos="546"/>
        </w:tabs>
        <w:spacing w:line="240" w:lineRule="atLeast"/>
      </w:pPr>
      <w:r w:rsidRPr="009A2D37">
        <w:t xml:space="preserve">A number of graduate fellowships and awards based on academic and research </w:t>
      </w:r>
      <w:proofErr w:type="gramStart"/>
      <w:r w:rsidRPr="009A2D37">
        <w:t>merit are</w:t>
      </w:r>
      <w:proofErr w:type="gramEnd"/>
      <w:r w:rsidRPr="009A2D37">
        <w:t xml:space="preserve"> available to new and currently enrolled grad students through the Graduate School. Information may be obtained from the Graduate Fellowship Office, 314 Johnston Hall, </w:t>
      </w:r>
      <w:proofErr w:type="gramStart"/>
      <w:r w:rsidRPr="009A2D37">
        <w:t>612</w:t>
      </w:r>
      <w:proofErr w:type="gramEnd"/>
      <w:r w:rsidRPr="009A2D37">
        <w:t xml:space="preserve">-625-7579 or via the web at </w:t>
      </w:r>
      <w:hyperlink r:id="rId57" w:history="1">
        <w:r w:rsidRPr="009A2D37">
          <w:t>http://www.grad.umn.edu/fellowships/.</w:t>
        </w:r>
      </w:hyperlink>
    </w:p>
    <w:p w:rsidR="00EE36D3" w:rsidRPr="00BE4941" w:rsidRDefault="00EE36D3" w:rsidP="001661E6">
      <w:pPr>
        <w:tabs>
          <w:tab w:val="left" w:pos="546"/>
        </w:tabs>
        <w:spacing w:line="240" w:lineRule="atLeast"/>
      </w:pPr>
    </w:p>
    <w:p w:rsidR="00EE36D3" w:rsidRPr="009A2D37" w:rsidRDefault="00EE36D3" w:rsidP="001661E6">
      <w:pPr>
        <w:rPr>
          <w:i/>
          <w:iCs/>
        </w:rPr>
      </w:pPr>
      <w:r w:rsidRPr="009A2D37">
        <w:rPr>
          <w:i/>
          <w:iCs/>
        </w:rPr>
        <w:t>Privately funded Fellowships</w:t>
      </w:r>
    </w:p>
    <w:p w:rsidR="00EE36D3" w:rsidRPr="009A2D37" w:rsidRDefault="00EE36D3" w:rsidP="001661E6">
      <w:pPr>
        <w:tabs>
          <w:tab w:val="left" w:pos="546"/>
        </w:tabs>
        <w:spacing w:line="240" w:lineRule="atLeast"/>
        <w:ind w:left="546"/>
        <w:rPr>
          <w:color w:val="000000"/>
        </w:rPr>
      </w:pPr>
      <w:r w:rsidRPr="009A2D37">
        <w:rPr>
          <w:color w:val="000000"/>
        </w:rPr>
        <w:t>The Graduate School administers several privately funded fellowships. Please see the Graduate School fellowship website (listed above) for a current listing of available privately funded fellowships. Application deadline is December 1.</w:t>
      </w:r>
    </w:p>
    <w:p w:rsidR="00EE36D3" w:rsidRPr="009A2D37" w:rsidRDefault="00EE36D3" w:rsidP="001661E6">
      <w:pPr>
        <w:tabs>
          <w:tab w:val="left" w:pos="546"/>
        </w:tabs>
        <w:spacing w:line="240" w:lineRule="atLeast"/>
        <w:ind w:left="546"/>
        <w:rPr>
          <w:color w:val="000000"/>
        </w:rPr>
      </w:pPr>
    </w:p>
    <w:p w:rsidR="00EE36D3" w:rsidRPr="009A2D37" w:rsidRDefault="00EE36D3" w:rsidP="001661E6">
      <w:pPr>
        <w:tabs>
          <w:tab w:val="left" w:pos="546"/>
        </w:tabs>
        <w:spacing w:line="240" w:lineRule="atLeast"/>
        <w:rPr>
          <w:color w:val="000000"/>
        </w:rPr>
      </w:pPr>
      <w:r w:rsidRPr="009A2D37">
        <w:rPr>
          <w:i/>
          <w:iCs/>
        </w:rPr>
        <w:t>Doctoral Dissertation Fellowships</w:t>
      </w:r>
    </w:p>
    <w:p w:rsidR="00EE36D3" w:rsidRDefault="00EE36D3" w:rsidP="001661E6">
      <w:pPr>
        <w:tabs>
          <w:tab w:val="left" w:pos="546"/>
        </w:tabs>
        <w:spacing w:line="240" w:lineRule="atLeast"/>
        <w:ind w:left="546"/>
        <w:rPr>
          <w:color w:val="000000"/>
        </w:rPr>
      </w:pPr>
      <w:r w:rsidRPr="009A2D37">
        <w:rPr>
          <w:color w:val="000000"/>
        </w:rPr>
        <w:t xml:space="preserve">Candidates must be nominated by the MCDB&amp;G graduate program to an all-University Graduate School competition. Fellowships are awarded to students who </w:t>
      </w:r>
      <w:r w:rsidR="00D96ED9">
        <w:rPr>
          <w:color w:val="000000"/>
        </w:rPr>
        <w:t xml:space="preserve">have passed the written and oral prelim exams by March and will have completed all program coursework </w:t>
      </w:r>
      <w:r w:rsidR="00D96ED9">
        <w:rPr>
          <w:color w:val="000000"/>
        </w:rPr>
        <w:lastRenderedPageBreak/>
        <w:t xml:space="preserve">by the end of the spring semester of the year they will be nominated. </w:t>
      </w:r>
      <w:r w:rsidRPr="009A2D37">
        <w:rPr>
          <w:color w:val="000000"/>
        </w:rPr>
        <w:t>The internal MCDB&amp;G program deadline will be announced by email and is in February of each year.</w:t>
      </w:r>
    </w:p>
    <w:p w:rsidR="00AC2817" w:rsidRDefault="00AC2817" w:rsidP="001661E6">
      <w:pPr>
        <w:tabs>
          <w:tab w:val="left" w:pos="546"/>
        </w:tabs>
        <w:spacing w:line="240" w:lineRule="atLeast"/>
        <w:ind w:left="546"/>
        <w:rPr>
          <w:color w:val="000000"/>
        </w:rPr>
      </w:pPr>
    </w:p>
    <w:p w:rsidR="00AC2817" w:rsidRDefault="00AC2817" w:rsidP="00AC2817">
      <w:pPr>
        <w:tabs>
          <w:tab w:val="left" w:pos="0"/>
        </w:tabs>
        <w:spacing w:line="240" w:lineRule="atLeast"/>
        <w:rPr>
          <w:i/>
        </w:rPr>
      </w:pPr>
      <w:r>
        <w:rPr>
          <w:i/>
        </w:rPr>
        <w:t>Best Dissertation Award</w:t>
      </w:r>
    </w:p>
    <w:p w:rsidR="00AC2817" w:rsidRPr="009A2D37" w:rsidRDefault="00223DBD" w:rsidP="00AC2817">
      <w:pPr>
        <w:tabs>
          <w:tab w:val="left" w:pos="540"/>
        </w:tabs>
        <w:spacing w:line="240" w:lineRule="atLeast"/>
        <w:ind w:left="540"/>
        <w:rPr>
          <w:color w:val="000000"/>
        </w:rPr>
      </w:pPr>
      <w:r w:rsidRPr="009A2D37">
        <w:rPr>
          <w:color w:val="000000"/>
        </w:rPr>
        <w:t>Candidates must be nominated by the MCDB&amp;G graduate program to an all-Universi</w:t>
      </w:r>
      <w:r>
        <w:rPr>
          <w:color w:val="000000"/>
        </w:rPr>
        <w:t xml:space="preserve">ty Graduate School competition </w:t>
      </w:r>
      <w:r>
        <w:t>recognizing</w:t>
      </w:r>
      <w:r w:rsidR="00AC2817">
        <w:t xml:space="preserve"> the University's top recent Ph.D. graduates by presenti</w:t>
      </w:r>
      <w:r>
        <w:t xml:space="preserve">ng 'best dissertation' awards. Current and former students who will have been awarded the Ph.D., or who will have successfully defended and officially submitted their dissertations to the Graduate School will be eligible to be nominated. </w:t>
      </w:r>
      <w:r w:rsidR="00AC2817">
        <w:t>The recipients receive an honorarium of $1,000.</w:t>
      </w:r>
      <w:r>
        <w:t xml:space="preserve"> </w:t>
      </w:r>
      <w:r w:rsidRPr="009A2D37">
        <w:rPr>
          <w:color w:val="000000"/>
        </w:rPr>
        <w:t xml:space="preserve">The internal MCDB&amp;G program deadline will be announced by email in </w:t>
      </w:r>
      <w:r>
        <w:rPr>
          <w:color w:val="000000"/>
        </w:rPr>
        <w:t>March</w:t>
      </w:r>
      <w:r w:rsidRPr="009A2D37">
        <w:rPr>
          <w:color w:val="000000"/>
        </w:rPr>
        <w:t xml:space="preserve"> of each year.</w:t>
      </w:r>
      <w:r>
        <w:rPr>
          <w:color w:val="000000"/>
        </w:rPr>
        <w:t xml:space="preserve">  </w:t>
      </w:r>
    </w:p>
    <w:p w:rsidR="00EE36D3" w:rsidRPr="009A2D37" w:rsidRDefault="00EE36D3" w:rsidP="001661E6">
      <w:pPr>
        <w:tabs>
          <w:tab w:val="left" w:pos="546"/>
        </w:tabs>
        <w:spacing w:line="240" w:lineRule="atLeast"/>
      </w:pPr>
    </w:p>
    <w:p w:rsidR="00EE36D3" w:rsidRPr="009A2D37" w:rsidRDefault="00EE36D3" w:rsidP="001661E6">
      <w:pPr>
        <w:tabs>
          <w:tab w:val="left" w:pos="546"/>
        </w:tabs>
        <w:spacing w:line="240" w:lineRule="atLeast"/>
        <w:rPr>
          <w:i/>
          <w:iCs/>
        </w:rPr>
      </w:pPr>
      <w:r w:rsidRPr="009A2D37">
        <w:rPr>
          <w:i/>
          <w:iCs/>
        </w:rPr>
        <w:t xml:space="preserve">Torske Klubben Fellowship for </w:t>
      </w:r>
      <w:r w:rsidR="00D96ED9">
        <w:rPr>
          <w:i/>
          <w:iCs/>
        </w:rPr>
        <w:t>Minnesota Residents</w:t>
      </w:r>
    </w:p>
    <w:p w:rsidR="00EE36D3" w:rsidRPr="009A2D37" w:rsidRDefault="00D96ED9" w:rsidP="001661E6">
      <w:pPr>
        <w:tabs>
          <w:tab w:val="left" w:pos="546"/>
        </w:tabs>
        <w:spacing w:line="240" w:lineRule="atLeast"/>
        <w:ind w:left="546"/>
      </w:pPr>
      <w:r>
        <w:t xml:space="preserve">Students currently registered for credit in the University </w:t>
      </w:r>
      <w:proofErr w:type="gramStart"/>
      <w:r>
        <w:t>of</w:t>
      </w:r>
      <w:proofErr w:type="gramEnd"/>
      <w:r>
        <w:t xml:space="preserve"> Minnesota Graduate School who are official state-of-Minnesota residents may apply.  The award is open to individuals who have an interest in or connection with Norway and/or its culture.  </w:t>
      </w:r>
      <w:r w:rsidR="00EE36D3" w:rsidRPr="009A2D37">
        <w:t>Deadline: March</w:t>
      </w:r>
      <w:r>
        <w:t xml:space="preserve"> 1 </w:t>
      </w:r>
    </w:p>
    <w:p w:rsidR="00EE36D3" w:rsidRPr="009A2D37" w:rsidRDefault="00EE36D3" w:rsidP="001661E6">
      <w:pPr>
        <w:tabs>
          <w:tab w:val="left" w:pos="546"/>
        </w:tabs>
        <w:spacing w:line="240" w:lineRule="atLeast"/>
      </w:pPr>
    </w:p>
    <w:p w:rsidR="00EE36D3" w:rsidRPr="009A2D37" w:rsidRDefault="00EE36D3" w:rsidP="001661E6">
      <w:pPr>
        <w:tabs>
          <w:tab w:val="left" w:pos="546"/>
        </w:tabs>
        <w:spacing w:line="240" w:lineRule="atLeast"/>
        <w:rPr>
          <w:i/>
          <w:iCs/>
        </w:rPr>
      </w:pPr>
      <w:r w:rsidRPr="009A2D37">
        <w:rPr>
          <w:i/>
          <w:iCs/>
        </w:rPr>
        <w:t>The Minnesota Medical Foundation (MMF)</w:t>
      </w:r>
    </w:p>
    <w:p w:rsidR="00EE36D3" w:rsidRPr="009A2D37" w:rsidRDefault="00EE36D3" w:rsidP="00830EB0">
      <w:pPr>
        <w:tabs>
          <w:tab w:val="left" w:pos="546"/>
        </w:tabs>
        <w:spacing w:line="240" w:lineRule="atLeast"/>
        <w:ind w:left="546"/>
        <w:jc w:val="left"/>
      </w:pPr>
      <w:r w:rsidRPr="009A2D37">
        <w:t xml:space="preserve">MMF administers several research awards each year. For a current list, see the </w:t>
      </w:r>
      <w:r w:rsidRPr="009A2D37">
        <w:rPr>
          <w:b/>
          <w:bCs/>
        </w:rPr>
        <w:t>student honors and awards section</w:t>
      </w:r>
      <w:r w:rsidR="00830EB0">
        <w:t xml:space="preserve"> of their website - </w:t>
      </w:r>
      <w:hyperlink r:id="rId58" w:history="1">
        <w:r w:rsidR="00830EB0" w:rsidRPr="00B25391">
          <w:rPr>
            <w:rStyle w:val="Hyperlink"/>
            <w:rFonts w:cs="Arial"/>
          </w:rPr>
          <w:t>http://www.mmf.umn.edu/academic/grants/student/index.cfm</w:t>
        </w:r>
      </w:hyperlink>
      <w:r w:rsidR="00830EB0">
        <w:t xml:space="preserve">  </w:t>
      </w:r>
      <w:r w:rsidRPr="009A2D37">
        <w:t>Applications are typically due in January.</w:t>
      </w:r>
    </w:p>
    <w:p w:rsidR="00EE36D3" w:rsidRPr="009A2D37" w:rsidRDefault="00EE36D3" w:rsidP="001661E6">
      <w:pPr>
        <w:tabs>
          <w:tab w:val="left" w:pos="546"/>
        </w:tabs>
        <w:spacing w:line="240" w:lineRule="atLeast"/>
      </w:pPr>
    </w:p>
    <w:p w:rsidR="00EE36D3" w:rsidRPr="009A2D37" w:rsidRDefault="00705B53" w:rsidP="001661E6">
      <w:pPr>
        <w:tabs>
          <w:tab w:val="left" w:pos="546"/>
        </w:tabs>
        <w:spacing w:line="240" w:lineRule="atLeast"/>
        <w:rPr>
          <w:i/>
          <w:iCs/>
        </w:rPr>
      </w:pPr>
      <w:r>
        <w:rPr>
          <w:i/>
          <w:iCs/>
        </w:rPr>
        <w:t>Milne Brandenburg Award</w:t>
      </w:r>
    </w:p>
    <w:p w:rsidR="00325F7D" w:rsidRDefault="00705B53" w:rsidP="00705B53">
      <w:pPr>
        <w:tabs>
          <w:tab w:val="left" w:pos="546"/>
        </w:tabs>
        <w:spacing w:line="240" w:lineRule="atLeast"/>
        <w:ind w:left="540" w:hanging="540"/>
      </w:pPr>
      <w:r>
        <w:tab/>
        <w:t xml:space="preserve">The Brandenburg Award recognizes exceptional thesis research by graduate students in the basic biomedical sciences. The Biomedical Sciences Ph.D. Graduate Programs Council in the Medical School will coordinate the selection process. The award will be presented in the spring and each award will include a $6,000 award. Applicants must have at least one published or in press first-authored publication in a peer-reviewed scientific journal focused on the applicant’s thesis research. Applications are typically due the first week of February.  </w:t>
      </w:r>
    </w:p>
    <w:p w:rsidR="00705B53" w:rsidRDefault="00705B53" w:rsidP="00705B53">
      <w:pPr>
        <w:tabs>
          <w:tab w:val="left" w:pos="546"/>
        </w:tabs>
        <w:spacing w:line="240" w:lineRule="atLeast"/>
        <w:ind w:left="540" w:hanging="540"/>
      </w:pPr>
      <w:r>
        <w:tab/>
      </w:r>
      <w:hyperlink r:id="rId59" w:history="1">
        <w:r w:rsidRPr="00705B53">
          <w:rPr>
            <w:rStyle w:val="Hyperlink"/>
            <w:rFonts w:cs="Arial"/>
          </w:rPr>
          <w:t>https://www.mmf.umn.edu/academic/honors/brandenburg.cfm</w:t>
        </w:r>
      </w:hyperlink>
    </w:p>
    <w:p w:rsidR="00705B53" w:rsidRDefault="00705B53" w:rsidP="001661E6">
      <w:pPr>
        <w:tabs>
          <w:tab w:val="left" w:pos="546"/>
        </w:tabs>
        <w:spacing w:line="240" w:lineRule="atLeast"/>
      </w:pPr>
    </w:p>
    <w:p w:rsidR="00705B53" w:rsidRPr="009A2D37" w:rsidRDefault="00705B53" w:rsidP="001661E6">
      <w:pPr>
        <w:tabs>
          <w:tab w:val="left" w:pos="546"/>
        </w:tabs>
        <w:spacing w:line="240" w:lineRule="atLeast"/>
      </w:pPr>
    </w:p>
    <w:p w:rsidR="00EE36D3" w:rsidRPr="009A2D37" w:rsidRDefault="00EE36D3" w:rsidP="001661E6">
      <w:pPr>
        <w:tabs>
          <w:tab w:val="left" w:pos="546"/>
        </w:tabs>
        <w:spacing w:line="240" w:lineRule="atLeast"/>
        <w:rPr>
          <w:i/>
          <w:iCs/>
        </w:rPr>
      </w:pPr>
      <w:r w:rsidRPr="009A2D37">
        <w:rPr>
          <w:i/>
          <w:iCs/>
        </w:rPr>
        <w:t>Carol H. and Wayne A. Pletcher Graduate Fellowship</w:t>
      </w:r>
    </w:p>
    <w:p w:rsidR="00EE36D3" w:rsidRPr="009A2D37" w:rsidRDefault="00EE36D3" w:rsidP="001661E6">
      <w:pPr>
        <w:tabs>
          <w:tab w:val="left" w:pos="546"/>
        </w:tabs>
        <w:spacing w:line="240" w:lineRule="atLeast"/>
        <w:ind w:left="540"/>
      </w:pPr>
      <w:r w:rsidRPr="009A2D37">
        <w:t xml:space="preserve">The College of Biological Sciences (CBS) announces the Carol H. and Wayne A. Pletcher Graduate Fellowship annually in </w:t>
      </w:r>
      <w:r w:rsidR="00DB19C5">
        <w:t>August</w:t>
      </w:r>
      <w:r w:rsidRPr="009A2D37">
        <w:t xml:space="preserve">. This one-year, $2500 fellowship is supported by an endowment established through a generous contribution from Carol H. and Wayne A. Pletcher.  </w:t>
      </w:r>
      <w:r w:rsidR="006213AF">
        <w:t xml:space="preserve">Their fellowship supports outstanding female students pursing doctoral studies at the College of Biological Sciences. </w:t>
      </w:r>
      <w:r w:rsidR="006213AF" w:rsidRPr="009A2D37">
        <w:rPr>
          <w:color w:val="000000"/>
        </w:rPr>
        <w:t>Candidates must be nominated by the MCDB&amp;G graduate program</w:t>
      </w:r>
      <w:r w:rsidR="006213AF">
        <w:rPr>
          <w:color w:val="000000"/>
        </w:rPr>
        <w:t>.</w:t>
      </w:r>
    </w:p>
    <w:p w:rsidR="00EE36D3" w:rsidRPr="009A2D37" w:rsidRDefault="00EE36D3" w:rsidP="001661E6">
      <w:pPr>
        <w:tabs>
          <w:tab w:val="left" w:pos="546"/>
        </w:tabs>
        <w:spacing w:line="240" w:lineRule="atLeast"/>
      </w:pPr>
    </w:p>
    <w:p w:rsidR="00EE36D3" w:rsidRPr="009A2D37" w:rsidRDefault="00EE36D3" w:rsidP="001661E6">
      <w:pPr>
        <w:tabs>
          <w:tab w:val="left" w:pos="546"/>
        </w:tabs>
        <w:spacing w:line="240" w:lineRule="atLeast"/>
        <w:rPr>
          <w:rFonts w:cs="Helvetica"/>
          <w:b/>
          <w:bCs/>
          <w:i/>
          <w:iCs/>
        </w:rPr>
      </w:pPr>
      <w:r w:rsidRPr="009A2D37">
        <w:rPr>
          <w:color w:val="000000"/>
        </w:rPr>
        <w:t xml:space="preserve">Students may also submit applications for fellowships through agencies that are external to the University of Minnesota. There is a listing of several external fellowships at the Graduate School website. Students should consult with their </w:t>
      </w:r>
      <w:r w:rsidR="009A2D37" w:rsidRPr="009A2D37">
        <w:rPr>
          <w:color w:val="000000"/>
        </w:rPr>
        <w:t>advisor</w:t>
      </w:r>
      <w:r w:rsidRPr="009A2D37">
        <w:rPr>
          <w:color w:val="000000"/>
        </w:rPr>
        <w:t xml:space="preserve">s about submitting applications for highly competitive fellowships from the NIH, NSF, American Heart Association, etc. </w:t>
      </w:r>
      <w:proofErr w:type="gramStart"/>
      <w:r w:rsidRPr="009A2D37">
        <w:rPr>
          <w:b/>
          <w:bCs/>
          <w:i/>
          <w:iCs/>
          <w:color w:val="000000"/>
        </w:rPr>
        <w:t xml:space="preserve">Submission of fellowship proposals to </w:t>
      </w:r>
      <w:r w:rsidRPr="009A2D37">
        <w:rPr>
          <w:rFonts w:cs="Helvetica"/>
          <w:b/>
          <w:bCs/>
          <w:i/>
          <w:iCs/>
        </w:rPr>
        <w:t>external agencies require</w:t>
      </w:r>
      <w:proofErr w:type="gramEnd"/>
      <w:r w:rsidRPr="009A2D37">
        <w:rPr>
          <w:rFonts w:cs="Helvetica"/>
          <w:b/>
          <w:bCs/>
          <w:i/>
          <w:iCs/>
        </w:rPr>
        <w:t xml:space="preserve"> consultation with your </w:t>
      </w:r>
      <w:r w:rsidR="009A2D37" w:rsidRPr="009A2D37">
        <w:rPr>
          <w:rFonts w:cs="Helvetica"/>
          <w:b/>
          <w:bCs/>
          <w:i/>
          <w:iCs/>
        </w:rPr>
        <w:t>advisor</w:t>
      </w:r>
      <w:r w:rsidRPr="009A2D37">
        <w:rPr>
          <w:rFonts w:cs="Helvetica"/>
          <w:b/>
          <w:bCs/>
          <w:i/>
          <w:iCs/>
        </w:rPr>
        <w:t xml:space="preserve"> and the GCD grants submission staff to coordinate the preparation and submission of proposals. Additional salary and/or bonus payments need prior approval from the DGS and HR.</w:t>
      </w:r>
    </w:p>
    <w:p w:rsidR="00EE36D3" w:rsidRPr="009A2D37" w:rsidRDefault="00EE36D3" w:rsidP="001661E6"/>
    <w:p w:rsidR="00EE36D3" w:rsidRPr="009A2D37" w:rsidRDefault="00EE36D3" w:rsidP="001661E6"/>
    <w:p w:rsidR="00EE36D3" w:rsidRPr="009A2D37" w:rsidRDefault="0086740E" w:rsidP="001661E6">
      <w:pPr>
        <w:pStyle w:val="Heading5"/>
        <w:jc w:val="both"/>
        <w:rPr>
          <w:sz w:val="22"/>
          <w:szCs w:val="22"/>
        </w:rPr>
      </w:pPr>
      <w:r>
        <w:rPr>
          <w:sz w:val="22"/>
          <w:highlight w:val="lightGray"/>
        </w:rPr>
        <w:lastRenderedPageBreak/>
        <w:t>APPENDIX G</w:t>
      </w:r>
      <w:r w:rsidR="00133DCC" w:rsidRPr="009A2D37">
        <w:rPr>
          <w:sz w:val="22"/>
          <w:highlight w:val="lightGray"/>
        </w:rPr>
        <w:t>. HELPFUL WEB ADDRESSES</w:t>
      </w:r>
    </w:p>
    <w:p w:rsidR="00EE36D3" w:rsidRDefault="00EE36D3" w:rsidP="001661E6">
      <w:pPr>
        <w:tabs>
          <w:tab w:val="left" w:pos="360"/>
        </w:tabs>
        <w:rPr>
          <w:b/>
          <w:bCs/>
        </w:rPr>
      </w:pPr>
    </w:p>
    <w:p w:rsidR="00966A9D" w:rsidRDefault="00966A9D" w:rsidP="00966A9D">
      <w:pPr>
        <w:numPr>
          <w:ilvl w:val="0"/>
          <w:numId w:val="1"/>
        </w:numPr>
      </w:pPr>
      <w:r>
        <w:t xml:space="preserve">Graduate School Doctoral Degree:  Performance Standards and Progress: </w:t>
      </w:r>
    </w:p>
    <w:p w:rsidR="00966A9D" w:rsidRPr="009A2D37" w:rsidRDefault="00FA70C8" w:rsidP="00966A9D">
      <w:pPr>
        <w:ind w:left="360"/>
      </w:pPr>
      <w:hyperlink r:id="rId60" w:history="1">
        <w:r w:rsidR="00966A9D" w:rsidRPr="001B75C0">
          <w:rPr>
            <w:rStyle w:val="Hyperlink"/>
            <w:rFonts w:cs="Arial"/>
          </w:rPr>
          <w:t>http://www.policy.umn.edu/Policies/Education/Education/DOCTORALPERFORMANCE.html</w:t>
        </w:r>
      </w:hyperlink>
    </w:p>
    <w:p w:rsidR="00966A9D" w:rsidRDefault="00966A9D" w:rsidP="00966A9D"/>
    <w:p w:rsidR="00966A9D" w:rsidRPr="00631807" w:rsidRDefault="00966A9D" w:rsidP="00966A9D">
      <w:pPr>
        <w:numPr>
          <w:ilvl w:val="0"/>
          <w:numId w:val="2"/>
        </w:numPr>
        <w:rPr>
          <w:rStyle w:val="Hyperlink"/>
          <w:rFonts w:cs="Arial"/>
          <w:color w:val="auto"/>
          <w:u w:val="none"/>
        </w:rPr>
      </w:pPr>
      <w:r w:rsidRPr="009A2D37">
        <w:t xml:space="preserve">Graduate School website: </w:t>
      </w:r>
      <w:hyperlink r:id="rId61" w:history="1">
        <w:r w:rsidRPr="00DB19C5">
          <w:rPr>
            <w:rStyle w:val="Hyperlink"/>
            <w:rFonts w:cs="Arial"/>
          </w:rPr>
          <w:t>http://www.grad.umn.edu</w:t>
        </w:r>
      </w:hyperlink>
    </w:p>
    <w:p w:rsidR="00966A9D" w:rsidRPr="00631807" w:rsidRDefault="00966A9D" w:rsidP="00966A9D">
      <w:pPr>
        <w:rPr>
          <w:rStyle w:val="Hyperlink"/>
          <w:rFonts w:cs="Arial"/>
          <w:color w:val="auto"/>
          <w:u w:val="none"/>
        </w:rPr>
      </w:pPr>
    </w:p>
    <w:p w:rsidR="00966A9D" w:rsidRDefault="00966A9D" w:rsidP="00966A9D">
      <w:pPr>
        <w:numPr>
          <w:ilvl w:val="0"/>
          <w:numId w:val="2"/>
        </w:numPr>
      </w:pPr>
      <w:r>
        <w:t xml:space="preserve">Graduate Education Policy Guide – Performance Standards and Progress:  </w:t>
      </w:r>
    </w:p>
    <w:p w:rsidR="00966A9D" w:rsidRDefault="00FA70C8" w:rsidP="00966A9D">
      <w:pPr>
        <w:ind w:firstLine="360"/>
      </w:pPr>
      <w:hyperlink r:id="rId62" w:history="1">
        <w:r w:rsidR="00966A9D" w:rsidRPr="00EC5B1C">
          <w:rPr>
            <w:rStyle w:val="Hyperlink"/>
            <w:rFonts w:cs="Arial"/>
          </w:rPr>
          <w:t>http://ecommunication.umn.edu/t/354319/42494249/119539/0/</w:t>
        </w:r>
      </w:hyperlink>
    </w:p>
    <w:p w:rsidR="00966A9D" w:rsidRPr="009A2D37" w:rsidRDefault="00966A9D" w:rsidP="00966A9D"/>
    <w:p w:rsidR="00966A9D" w:rsidRDefault="00966A9D" w:rsidP="00966A9D">
      <w:pPr>
        <w:numPr>
          <w:ilvl w:val="0"/>
          <w:numId w:val="2"/>
        </w:numPr>
      </w:pPr>
      <w:r>
        <w:t xml:space="preserve">Graduate School Handbook: </w:t>
      </w:r>
    </w:p>
    <w:p w:rsidR="00966A9D" w:rsidRPr="009A2D37" w:rsidRDefault="00FA70C8" w:rsidP="00966A9D">
      <w:pPr>
        <w:ind w:left="360"/>
      </w:pPr>
      <w:hyperlink r:id="rId63" w:history="1">
        <w:r w:rsidR="00966A9D" w:rsidRPr="001B75C0">
          <w:rPr>
            <w:rStyle w:val="Hyperlink"/>
            <w:rFonts w:cs="Arial"/>
          </w:rPr>
          <w:t>http://www.policy.umn.edu/Policies/Education/Education/DOCTORALPERFORMANCE_APPC.html</w:t>
        </w:r>
      </w:hyperlink>
    </w:p>
    <w:p w:rsidR="00966A9D" w:rsidRPr="009A2D37" w:rsidRDefault="00966A9D" w:rsidP="001661E6">
      <w:pPr>
        <w:tabs>
          <w:tab w:val="left" w:pos="360"/>
        </w:tabs>
        <w:rPr>
          <w:b/>
          <w:bCs/>
        </w:rPr>
      </w:pPr>
    </w:p>
    <w:p w:rsidR="00EE36D3" w:rsidRPr="009A2D37" w:rsidRDefault="00EE36D3" w:rsidP="006C41AF">
      <w:pPr>
        <w:numPr>
          <w:ilvl w:val="0"/>
          <w:numId w:val="1"/>
        </w:numPr>
      </w:pPr>
      <w:r w:rsidRPr="009A2D37">
        <w:t>Advising, Counseling and Resolution:</w:t>
      </w:r>
      <w:r w:rsidR="006C41AF">
        <w:t xml:space="preserve">  </w:t>
      </w:r>
      <w:r w:rsidRPr="009A2D37">
        <w:t xml:space="preserve">Advising and grievance resolution may be sought through your </w:t>
      </w:r>
      <w:r w:rsidR="009A2D37" w:rsidRPr="009A2D37">
        <w:t>advisor</w:t>
      </w:r>
      <w:r w:rsidRPr="009A2D37">
        <w:t>, the Director of Graduate Studies, the Department heads, the Graduate School, and the University Senate Judicial Committee. The following links provide possible contacts:</w:t>
      </w:r>
    </w:p>
    <w:p w:rsidR="00EE36D3" w:rsidRPr="009A2D37" w:rsidRDefault="00EE36D3" w:rsidP="00461E89">
      <w:pPr>
        <w:numPr>
          <w:ilvl w:val="0"/>
          <w:numId w:val="1"/>
        </w:numPr>
        <w:tabs>
          <w:tab w:val="clear" w:pos="360"/>
          <w:tab w:val="num" w:pos="720"/>
        </w:tabs>
        <w:ind w:left="720"/>
      </w:pPr>
      <w:r w:rsidRPr="009A2D37">
        <w:t xml:space="preserve">Office for Students with Disabilities: </w:t>
      </w:r>
      <w:hyperlink r:id="rId64" w:history="1">
        <w:r w:rsidR="00DB19C5" w:rsidRPr="00DB19C5">
          <w:rPr>
            <w:rStyle w:val="Hyperlink"/>
            <w:rFonts w:cs="Arial"/>
          </w:rPr>
          <w:t>https://diversity.umn.edu/disability/</w:t>
        </w:r>
      </w:hyperlink>
    </w:p>
    <w:p w:rsidR="00EE36D3" w:rsidRPr="009A2D37" w:rsidRDefault="00EE36D3" w:rsidP="00461E89">
      <w:pPr>
        <w:numPr>
          <w:ilvl w:val="0"/>
          <w:numId w:val="1"/>
        </w:numPr>
        <w:tabs>
          <w:tab w:val="clear" w:pos="360"/>
          <w:tab w:val="num" w:pos="720"/>
        </w:tabs>
        <w:ind w:left="720"/>
      </w:pPr>
      <w:r w:rsidRPr="009A2D37">
        <w:t xml:space="preserve">University Counseling and Consulting Services: </w:t>
      </w:r>
      <w:hyperlink r:id="rId65" w:history="1">
        <w:r w:rsidR="00DB19C5" w:rsidRPr="00DB19C5">
          <w:rPr>
            <w:rStyle w:val="Hyperlink"/>
            <w:rFonts w:cs="Arial"/>
          </w:rPr>
          <w:t>http://www.uccs.umn.edu/</w:t>
        </w:r>
      </w:hyperlink>
    </w:p>
    <w:p w:rsidR="00EE36D3" w:rsidRPr="009A2D37" w:rsidRDefault="00EE36D3" w:rsidP="001661E6">
      <w:pPr>
        <w:numPr>
          <w:ilvl w:val="0"/>
          <w:numId w:val="1"/>
        </w:numPr>
        <w:tabs>
          <w:tab w:val="clear" w:pos="360"/>
          <w:tab w:val="num" w:pos="720"/>
        </w:tabs>
        <w:ind w:left="720"/>
      </w:pPr>
      <w:r w:rsidRPr="009A2D37">
        <w:t xml:space="preserve">Counseling and Advisory Services for International Students: </w:t>
      </w:r>
      <w:hyperlink r:id="rId66" w:history="1">
        <w:r w:rsidRPr="009A2D37">
          <w:t>http://www.isss.umn.edu/</w:t>
        </w:r>
      </w:hyperlink>
    </w:p>
    <w:p w:rsidR="00EE36D3" w:rsidRPr="009A2D37" w:rsidRDefault="00EE36D3" w:rsidP="001661E6">
      <w:pPr>
        <w:numPr>
          <w:ilvl w:val="0"/>
          <w:numId w:val="1"/>
        </w:numPr>
        <w:tabs>
          <w:tab w:val="clear" w:pos="360"/>
          <w:tab w:val="num" w:pos="720"/>
        </w:tabs>
        <w:ind w:left="720"/>
      </w:pPr>
      <w:r w:rsidRPr="009A2D37">
        <w:t xml:space="preserve">University Grievance Office: </w:t>
      </w:r>
      <w:hyperlink r:id="rId67" w:history="1">
        <w:r w:rsidRPr="009A2D37">
          <w:t>http://www1.umn.edu/ocr/</w:t>
        </w:r>
      </w:hyperlink>
    </w:p>
    <w:p w:rsidR="00EE36D3" w:rsidRPr="00461E89" w:rsidRDefault="00EE36D3" w:rsidP="001661E6">
      <w:pPr>
        <w:numPr>
          <w:ilvl w:val="0"/>
          <w:numId w:val="1"/>
        </w:numPr>
        <w:tabs>
          <w:tab w:val="clear" w:pos="360"/>
          <w:tab w:val="num" w:pos="720"/>
        </w:tabs>
        <w:ind w:left="720"/>
        <w:rPr>
          <w:rStyle w:val="Hyperlink"/>
          <w:rFonts w:cs="Arial"/>
          <w:color w:val="auto"/>
          <w:u w:val="none"/>
        </w:rPr>
      </w:pPr>
      <w:r w:rsidRPr="009A2D37">
        <w:t xml:space="preserve">Student Dispute Resolution Center: </w:t>
      </w:r>
      <w:hyperlink r:id="rId68" w:history="1">
        <w:r w:rsidRPr="009A2D37">
          <w:rPr>
            <w:rStyle w:val="Hyperlink"/>
            <w:rFonts w:cs="Arial"/>
          </w:rPr>
          <w:t>www.sos.umn.edu</w:t>
        </w:r>
      </w:hyperlink>
    </w:p>
    <w:p w:rsidR="00461E89" w:rsidRPr="009A2D37" w:rsidRDefault="00461E89" w:rsidP="00461E89">
      <w:pPr>
        <w:ind w:left="360"/>
      </w:pPr>
    </w:p>
    <w:p w:rsidR="00461E89" w:rsidRPr="009A2D37" w:rsidRDefault="00461E89" w:rsidP="00461E89">
      <w:pPr>
        <w:numPr>
          <w:ilvl w:val="0"/>
          <w:numId w:val="1"/>
        </w:numPr>
        <w:spacing w:line="240" w:lineRule="atLeast"/>
      </w:pPr>
      <w:r>
        <w:t xml:space="preserve">Boynton Health Service:  </w:t>
      </w:r>
      <w:hyperlink r:id="rId69" w:history="1">
        <w:r w:rsidRPr="009A2D37">
          <w:t>http://www.bhs.umn.edu/</w:t>
        </w:r>
      </w:hyperlink>
    </w:p>
    <w:p w:rsidR="00EE36D3" w:rsidRPr="009A2D37" w:rsidRDefault="00EE36D3" w:rsidP="001661E6"/>
    <w:p w:rsidR="00EE36D3" w:rsidRDefault="00EE36D3" w:rsidP="001661E6">
      <w:pPr>
        <w:numPr>
          <w:ilvl w:val="0"/>
          <w:numId w:val="1"/>
        </w:numPr>
      </w:pPr>
      <w:r w:rsidRPr="009A2D37">
        <w:t xml:space="preserve">Council </w:t>
      </w:r>
      <w:r w:rsidR="00394B5A">
        <w:t>of Graduate Students (COGS), 303</w:t>
      </w:r>
      <w:r w:rsidRPr="009A2D37">
        <w:t xml:space="preserve"> Johnston Hall, </w:t>
      </w:r>
      <w:hyperlink r:id="rId70" w:history="1">
        <w:r w:rsidRPr="009A2D37">
          <w:t>http://www.cogs.umn.edu</w:t>
        </w:r>
      </w:hyperlink>
    </w:p>
    <w:p w:rsidR="00B157AD" w:rsidRPr="009A2D37" w:rsidRDefault="00B157AD" w:rsidP="001661E6"/>
    <w:p w:rsidR="00EE36D3" w:rsidRPr="009A2D37" w:rsidRDefault="00EE36D3" w:rsidP="001661E6">
      <w:pPr>
        <w:numPr>
          <w:ilvl w:val="0"/>
          <w:numId w:val="1"/>
        </w:numPr>
      </w:pPr>
      <w:r w:rsidRPr="009A2D37">
        <w:t xml:space="preserve">Graduate Assistant Medical Plan, N-323 Boynton Health Service, 612-624-0627 or email: </w:t>
      </w:r>
      <w:hyperlink r:id="rId71" w:history="1">
        <w:r w:rsidRPr="009A2D37">
          <w:t>gradins@bhs.umn.edu</w:t>
        </w:r>
      </w:hyperlink>
      <w:r w:rsidRPr="009A2D37">
        <w:t xml:space="preserve">,  </w:t>
      </w:r>
      <w:hyperlink r:id="rId72" w:history="1">
        <w:r w:rsidRPr="009A2D37">
          <w:t>http://www.bhs.umn.edu/insurance/graduate/index.htm</w:t>
        </w:r>
      </w:hyperlink>
    </w:p>
    <w:p w:rsidR="00EE36D3" w:rsidRPr="009A2D37" w:rsidRDefault="00EE36D3" w:rsidP="001661E6"/>
    <w:p w:rsidR="00EE36D3" w:rsidRPr="009A2D37" w:rsidRDefault="00EE36D3" w:rsidP="001661E6">
      <w:pPr>
        <w:numPr>
          <w:ilvl w:val="0"/>
          <w:numId w:val="2"/>
        </w:numPr>
        <w:spacing w:line="240" w:lineRule="atLeast"/>
      </w:pPr>
      <w:r w:rsidRPr="009A2D37">
        <w:t>Graduate Assistant Employment Office  (GAE), 170 Donhowe Building, 612-624-</w:t>
      </w:r>
      <w:r w:rsidR="00DB19C5">
        <w:t>8647</w:t>
      </w:r>
      <w:r w:rsidRPr="009A2D37">
        <w:t xml:space="preserve">  Fax: 612-625-9801, web at </w:t>
      </w:r>
      <w:hyperlink r:id="rId73" w:history="1">
        <w:r w:rsidRPr="009A2D37">
          <w:t>http://www1.umn.edu/ohr/gae/</w:t>
        </w:r>
      </w:hyperlink>
    </w:p>
    <w:p w:rsidR="00EE36D3" w:rsidRPr="009A2D37" w:rsidRDefault="00EE36D3" w:rsidP="001661E6">
      <w:pPr>
        <w:spacing w:line="240" w:lineRule="atLeast"/>
      </w:pPr>
    </w:p>
    <w:p w:rsidR="001B75C0" w:rsidRDefault="00EE36D3" w:rsidP="001B75C0">
      <w:pPr>
        <w:numPr>
          <w:ilvl w:val="0"/>
          <w:numId w:val="4"/>
        </w:numPr>
      </w:pPr>
      <w:r w:rsidRPr="009A2D37">
        <w:t xml:space="preserve">Graduate School Catalog: </w:t>
      </w:r>
      <w:hyperlink r:id="rId74" w:history="1">
        <w:r w:rsidRPr="009A2D37">
          <w:t>http://www.catalogs.umn.edu/grad/index.html</w:t>
        </w:r>
      </w:hyperlink>
    </w:p>
    <w:p w:rsidR="001B75C0" w:rsidRPr="009A2D37" w:rsidRDefault="001B75C0" w:rsidP="001661E6"/>
    <w:p w:rsidR="00EE36D3" w:rsidRPr="009A2D37" w:rsidRDefault="00EE36D3" w:rsidP="00DB19C5">
      <w:pPr>
        <w:numPr>
          <w:ilvl w:val="0"/>
          <w:numId w:val="2"/>
        </w:numPr>
      </w:pPr>
      <w:r w:rsidRPr="009A2D37">
        <w:t xml:space="preserve">Graduate School Forms: </w:t>
      </w:r>
      <w:hyperlink r:id="rId75" w:history="1">
        <w:r w:rsidR="00DB19C5" w:rsidRPr="00DB19C5">
          <w:rPr>
            <w:rStyle w:val="Hyperlink"/>
            <w:rFonts w:cs="Arial"/>
          </w:rPr>
          <w:t>http://www.grad.umn.edu/students/forms/doctoral/index.html</w:t>
        </w:r>
      </w:hyperlink>
    </w:p>
    <w:p w:rsidR="00EE36D3" w:rsidRPr="009A2D37" w:rsidRDefault="00EE36D3" w:rsidP="001661E6"/>
    <w:p w:rsidR="00EE36D3" w:rsidRPr="009A2D37" w:rsidRDefault="00EE36D3" w:rsidP="001661E6">
      <w:pPr>
        <w:numPr>
          <w:ilvl w:val="0"/>
          <w:numId w:val="2"/>
        </w:numPr>
      </w:pPr>
      <w:r w:rsidRPr="009A2D37">
        <w:t xml:space="preserve">Graduate School Student Services: </w:t>
      </w:r>
      <w:r w:rsidR="00394B5A">
        <w:t>160 Williamson</w:t>
      </w:r>
      <w:r w:rsidRPr="009A2D37">
        <w:t xml:space="preserve"> Hall, 612-625-3490, </w:t>
      </w:r>
    </w:p>
    <w:p w:rsidR="00EE36D3" w:rsidRPr="009A2D37" w:rsidRDefault="00FA70C8" w:rsidP="001661E6">
      <w:pPr>
        <w:ind w:firstLine="360"/>
      </w:pPr>
      <w:hyperlink r:id="rId76" w:history="1">
        <w:r w:rsidR="00EE36D3" w:rsidRPr="009A2D37">
          <w:t>http://www.grad.umn.edu/offices-contacts/student_services.html</w:t>
        </w:r>
      </w:hyperlink>
    </w:p>
    <w:p w:rsidR="00EE36D3" w:rsidRPr="009A2D37" w:rsidRDefault="00EE36D3" w:rsidP="001661E6">
      <w:pPr>
        <w:spacing w:line="240" w:lineRule="atLeast"/>
      </w:pPr>
    </w:p>
    <w:p w:rsidR="00EE36D3" w:rsidRPr="009A2D37" w:rsidRDefault="00EE36D3" w:rsidP="001661E6">
      <w:pPr>
        <w:numPr>
          <w:ilvl w:val="0"/>
          <w:numId w:val="2"/>
        </w:numPr>
        <w:spacing w:line="240" w:lineRule="atLeast"/>
      </w:pPr>
      <w:r w:rsidRPr="009A2D37">
        <w:t xml:space="preserve">Housing: </w:t>
      </w:r>
      <w:hyperlink r:id="rId77" w:history="1">
        <w:r w:rsidRPr="009A2D37">
          <w:t>http://www.umn.edu/housing/</w:t>
        </w:r>
      </w:hyperlink>
    </w:p>
    <w:p w:rsidR="00EE36D3" w:rsidRPr="009A2D37" w:rsidRDefault="00EE36D3" w:rsidP="001661E6">
      <w:pPr>
        <w:spacing w:line="240" w:lineRule="atLeast"/>
      </w:pPr>
    </w:p>
    <w:p w:rsidR="00EE36D3" w:rsidRPr="009A2D37" w:rsidRDefault="00EE36D3" w:rsidP="001661E6">
      <w:pPr>
        <w:numPr>
          <w:ilvl w:val="0"/>
          <w:numId w:val="2"/>
        </w:numPr>
      </w:pPr>
      <w:r w:rsidRPr="009A2D37">
        <w:t xml:space="preserve">International Student and Scholar Services, 190 Hubert H. Humphrey Center (HHH), 612-626-7100, </w:t>
      </w:r>
      <w:hyperlink r:id="rId78" w:history="1">
        <w:r w:rsidRPr="009A2D37">
          <w:rPr>
            <w:rStyle w:val="Hyperlink"/>
            <w:rFonts w:cs="Arial"/>
          </w:rPr>
          <w:t>http://www.isss.umn.edu/</w:t>
        </w:r>
      </w:hyperlink>
    </w:p>
    <w:p w:rsidR="00EE36D3" w:rsidRPr="009A2D37" w:rsidRDefault="00EE36D3" w:rsidP="001661E6"/>
    <w:p w:rsidR="00EE36D3" w:rsidRPr="009A2D37" w:rsidRDefault="00EE36D3" w:rsidP="001661E6">
      <w:pPr>
        <w:numPr>
          <w:ilvl w:val="0"/>
          <w:numId w:val="2"/>
        </w:numPr>
      </w:pPr>
      <w:r w:rsidRPr="009A2D37">
        <w:t xml:space="preserve">Libraries:  </w:t>
      </w:r>
      <w:hyperlink r:id="rId79" w:history="1">
        <w:r w:rsidRPr="009A2D37">
          <w:t>http://www.lib.umn.edu/</w:t>
        </w:r>
      </w:hyperlink>
    </w:p>
    <w:p w:rsidR="00EE36D3" w:rsidRPr="009A2D37" w:rsidRDefault="00EE36D3" w:rsidP="001661E6"/>
    <w:p w:rsidR="00CC5C0C" w:rsidRDefault="00EE36D3" w:rsidP="00461E89">
      <w:pPr>
        <w:numPr>
          <w:ilvl w:val="0"/>
          <w:numId w:val="2"/>
        </w:numPr>
      </w:pPr>
      <w:r w:rsidRPr="009A2D37">
        <w:t xml:space="preserve">MCDB&amp;G Graduate Program:  </w:t>
      </w:r>
      <w:hyperlink r:id="rId80" w:history="1">
        <w:r w:rsidRPr="009A2D37">
          <w:t>http://mcdbg.umn.edu</w:t>
        </w:r>
      </w:hyperlink>
    </w:p>
    <w:p w:rsidR="00A765BA" w:rsidRDefault="00A765BA" w:rsidP="00A765BA">
      <w:pPr>
        <w:pStyle w:val="ListParagraph"/>
      </w:pPr>
    </w:p>
    <w:p w:rsidR="00A765BA" w:rsidRDefault="00A765BA" w:rsidP="00A765BA"/>
    <w:p w:rsidR="00461E89" w:rsidRDefault="00461E89" w:rsidP="00461E89">
      <w:pPr>
        <w:pStyle w:val="ListParagraph"/>
      </w:pPr>
    </w:p>
    <w:p w:rsidR="00461E89" w:rsidRDefault="00461E89" w:rsidP="00461E89">
      <w:pPr>
        <w:numPr>
          <w:ilvl w:val="0"/>
          <w:numId w:val="2"/>
        </w:numPr>
      </w:pPr>
      <w:r>
        <w:t>Mutual Roles and Responsibilities for Faculty and Graduate Students: Guidelines:</w:t>
      </w:r>
    </w:p>
    <w:p w:rsidR="00461E89" w:rsidRDefault="00FA70C8" w:rsidP="00461E89">
      <w:pPr>
        <w:ind w:left="360"/>
      </w:pPr>
      <w:hyperlink r:id="rId81" w:history="1">
        <w:r w:rsidR="00461E89" w:rsidRPr="00EC5B1C">
          <w:rPr>
            <w:rStyle w:val="Hyperlink"/>
            <w:rFonts w:cs="Arial"/>
          </w:rPr>
          <w:t>http://www.policy.umn.edu/Policies/Education/Education/DOCTORALPERFORMANCE_APPD.html</w:t>
        </w:r>
      </w:hyperlink>
    </w:p>
    <w:p w:rsidR="00EE36D3" w:rsidRPr="009A2D37" w:rsidRDefault="00EE36D3" w:rsidP="001661E6">
      <w:pPr>
        <w:spacing w:line="240" w:lineRule="atLeast"/>
      </w:pPr>
    </w:p>
    <w:p w:rsidR="00EE36D3" w:rsidRPr="009A2D37" w:rsidRDefault="00EE36D3" w:rsidP="001661E6">
      <w:pPr>
        <w:numPr>
          <w:ilvl w:val="0"/>
          <w:numId w:val="2"/>
        </w:numPr>
        <w:spacing w:line="240" w:lineRule="atLeast"/>
      </w:pPr>
      <w:r w:rsidRPr="009A2D37">
        <w:t xml:space="preserve">Parking and Transportation Services Office, 511 Washington Avenue SE, at 612-626-7275 or on the web at </w:t>
      </w:r>
      <w:hyperlink r:id="rId82" w:history="1">
        <w:r w:rsidRPr="009A2D37">
          <w:t>http://www1.umn.edu/pts/</w:t>
        </w:r>
      </w:hyperlink>
      <w:r w:rsidRPr="009A2D37">
        <w:t xml:space="preserve"> </w:t>
      </w:r>
    </w:p>
    <w:p w:rsidR="00EE36D3" w:rsidRPr="009A2D37" w:rsidRDefault="00EE36D3" w:rsidP="001661E6">
      <w:pPr>
        <w:spacing w:line="240" w:lineRule="atLeast"/>
        <w:ind w:firstLine="360"/>
      </w:pPr>
      <w:r w:rsidRPr="009A2D37">
        <w:t xml:space="preserve">Student contract lottery each semester at </w:t>
      </w:r>
      <w:hyperlink r:id="rId83" w:history="1">
        <w:r w:rsidRPr="009A2D37">
          <w:t>http://www1.umn.edu/pts/studentcontracts.htm</w:t>
        </w:r>
      </w:hyperlink>
    </w:p>
    <w:p w:rsidR="00EE36D3" w:rsidRPr="009A2D37" w:rsidRDefault="00EE36D3" w:rsidP="001661E6">
      <w:pPr>
        <w:spacing w:line="240" w:lineRule="atLeast"/>
      </w:pPr>
    </w:p>
    <w:p w:rsidR="00EE36D3" w:rsidRPr="009A2D37" w:rsidRDefault="00EE36D3" w:rsidP="001661E6">
      <w:pPr>
        <w:numPr>
          <w:ilvl w:val="0"/>
          <w:numId w:val="2"/>
        </w:numPr>
        <w:spacing w:line="240" w:lineRule="atLeast"/>
      </w:pPr>
      <w:r w:rsidRPr="009A2D37">
        <w:t xml:space="preserve">Registration: </w:t>
      </w:r>
      <w:hyperlink r:id="rId84" w:history="1">
        <w:r w:rsidRPr="009A2D37">
          <w:t>http://onestop.umn.edu/onestop/registration.html</w:t>
        </w:r>
      </w:hyperlink>
    </w:p>
    <w:p w:rsidR="00EE36D3" w:rsidRPr="009A2D37" w:rsidRDefault="00EE36D3" w:rsidP="001661E6">
      <w:pPr>
        <w:spacing w:line="240" w:lineRule="atLeast"/>
      </w:pPr>
    </w:p>
    <w:p w:rsidR="00EE36D3" w:rsidRPr="009A2D37" w:rsidRDefault="00EE36D3" w:rsidP="001661E6">
      <w:pPr>
        <w:numPr>
          <w:ilvl w:val="0"/>
          <w:numId w:val="2"/>
        </w:numPr>
        <w:spacing w:line="240" w:lineRule="atLeast"/>
      </w:pPr>
      <w:r w:rsidRPr="009A2D37">
        <w:t xml:space="preserve">Scholarships and Financial Aid, 210 Fraser Hall, 612-624-1665, </w:t>
      </w:r>
    </w:p>
    <w:p w:rsidR="00EE36D3" w:rsidRPr="009A2D37" w:rsidRDefault="00FA70C8" w:rsidP="001661E6">
      <w:pPr>
        <w:spacing w:line="240" w:lineRule="atLeast"/>
        <w:ind w:firstLine="360"/>
      </w:pPr>
      <w:hyperlink r:id="rId85" w:history="1">
        <w:r w:rsidR="00EE36D3" w:rsidRPr="009A2D37">
          <w:t>http://www.onestop.umn.edu/onestop/Financial_Aid/Scholarships.html</w:t>
        </w:r>
      </w:hyperlink>
    </w:p>
    <w:p w:rsidR="00EE36D3" w:rsidRPr="009A2D37" w:rsidRDefault="00EE36D3" w:rsidP="001661E6">
      <w:pPr>
        <w:spacing w:line="240" w:lineRule="atLeast"/>
      </w:pPr>
    </w:p>
    <w:p w:rsidR="00EE36D3" w:rsidRPr="009A2D37" w:rsidRDefault="001B75C0" w:rsidP="001661E6">
      <w:pPr>
        <w:numPr>
          <w:ilvl w:val="0"/>
          <w:numId w:val="2"/>
        </w:numPr>
        <w:spacing w:line="240" w:lineRule="atLeast"/>
      </w:pPr>
      <w:r>
        <w:t xml:space="preserve">Center for Writing: </w:t>
      </w:r>
      <w:r w:rsidR="00EE36D3" w:rsidRPr="009A2D37">
        <w:t xml:space="preserve"> </w:t>
      </w:r>
      <w:hyperlink r:id="rId86" w:history="1">
        <w:r w:rsidR="00EE36D3" w:rsidRPr="009A2D37">
          <w:t>http://writing.umn.edu/sws/</w:t>
        </w:r>
      </w:hyperlink>
    </w:p>
    <w:p w:rsidR="00EE36D3" w:rsidRPr="009A2D37" w:rsidRDefault="00EE36D3" w:rsidP="001661E6">
      <w:pPr>
        <w:spacing w:line="240" w:lineRule="atLeast"/>
        <w:ind w:firstLine="360"/>
      </w:pPr>
    </w:p>
    <w:p w:rsidR="00EE36D3" w:rsidRPr="009A2D37" w:rsidRDefault="00EE36D3" w:rsidP="001661E6">
      <w:r w:rsidRPr="009A2D37">
        <w:rPr>
          <w:highlight w:val="lightGray"/>
        </w:rPr>
        <w:t>University of Minnesota Policy Statements:</w:t>
      </w:r>
      <w:r w:rsidRPr="009A2D37">
        <w:t xml:space="preserve"> </w:t>
      </w:r>
    </w:p>
    <w:p w:rsidR="003B58C5" w:rsidRPr="009A2D37" w:rsidRDefault="003B58C5" w:rsidP="003B58C5">
      <w:pPr>
        <w:pStyle w:val="ListParagraph"/>
        <w:numPr>
          <w:ilvl w:val="0"/>
          <w:numId w:val="30"/>
        </w:numPr>
      </w:pPr>
      <w:r w:rsidRPr="009A2D37">
        <w:t xml:space="preserve">Graduate School </w:t>
      </w:r>
      <w:r>
        <w:t>Policies and Governance</w:t>
      </w:r>
    </w:p>
    <w:p w:rsidR="003B58C5" w:rsidRPr="009A2D37" w:rsidRDefault="00FA70C8" w:rsidP="003B58C5">
      <w:pPr>
        <w:ind w:firstLine="720"/>
      </w:pPr>
      <w:hyperlink r:id="rId87" w:history="1">
        <w:r w:rsidR="003B58C5" w:rsidRPr="00461E89">
          <w:rPr>
            <w:rStyle w:val="Hyperlink"/>
            <w:rFonts w:cs="Arial"/>
          </w:rPr>
          <w:t>http://www.grad.umn.edu/deans-office/policies_goverance/index.html</w:t>
        </w:r>
      </w:hyperlink>
    </w:p>
    <w:p w:rsidR="00EE36D3" w:rsidRPr="009A2D37" w:rsidRDefault="00EE36D3" w:rsidP="001661E6">
      <w:pPr>
        <w:numPr>
          <w:ilvl w:val="0"/>
          <w:numId w:val="6"/>
        </w:numPr>
      </w:pPr>
      <w:r w:rsidRPr="009A2D37">
        <w:t>Academic Code of Conduct:</w:t>
      </w:r>
    </w:p>
    <w:p w:rsidR="00093DDE" w:rsidRPr="009A2D37" w:rsidRDefault="00EE36D3" w:rsidP="00093DDE">
      <w:pPr>
        <w:tabs>
          <w:tab w:val="left" w:pos="720"/>
        </w:tabs>
        <w:ind w:firstLine="360"/>
      </w:pPr>
      <w:r w:rsidRPr="009A2D37">
        <w:tab/>
      </w:r>
      <w:hyperlink r:id="rId88" w:history="1">
        <w:r w:rsidR="00093DDE" w:rsidRPr="00EC5B1C">
          <w:rPr>
            <w:rStyle w:val="Hyperlink"/>
            <w:rFonts w:cs="Arial"/>
          </w:rPr>
          <w:t>http://www1.umn.edu/regents/policies/humanresources/Academic_Misconduct.pdf</w:t>
        </w:r>
      </w:hyperlink>
    </w:p>
    <w:p w:rsidR="00EE36D3" w:rsidRPr="009A2D37" w:rsidRDefault="00EE36D3" w:rsidP="001661E6">
      <w:pPr>
        <w:numPr>
          <w:ilvl w:val="0"/>
          <w:numId w:val="6"/>
        </w:numPr>
      </w:pPr>
      <w:r w:rsidRPr="009A2D37">
        <w:t>Board of Regents, Academic Freedom and Responsibility:</w:t>
      </w:r>
    </w:p>
    <w:p w:rsidR="00EE36D3" w:rsidRPr="009A2D37" w:rsidRDefault="00EE36D3" w:rsidP="001661E6">
      <w:pPr>
        <w:tabs>
          <w:tab w:val="left" w:pos="720"/>
        </w:tabs>
      </w:pPr>
      <w:r w:rsidRPr="009A2D37">
        <w:tab/>
      </w:r>
      <w:hyperlink r:id="rId89" w:history="1">
        <w:r w:rsidRPr="009A2D37">
          <w:rPr>
            <w:rStyle w:val="Hyperlink"/>
            <w:rFonts w:cs="Arial"/>
          </w:rPr>
          <w:t>http://www1.umn.edu/regents/policies/academic/Academic_Freedom.pdf</w:t>
        </w:r>
      </w:hyperlink>
    </w:p>
    <w:p w:rsidR="00EE36D3" w:rsidRPr="009A2D37" w:rsidRDefault="00EE36D3" w:rsidP="001661E6">
      <w:pPr>
        <w:numPr>
          <w:ilvl w:val="0"/>
          <w:numId w:val="6"/>
        </w:numPr>
        <w:jc w:val="left"/>
      </w:pPr>
      <w:r w:rsidRPr="009A2D37">
        <w:t xml:space="preserve">Graduate Assistant </w:t>
      </w:r>
      <w:r w:rsidR="006A779C">
        <w:t>Employment Policies</w:t>
      </w:r>
      <w:r w:rsidRPr="009A2D37">
        <w:t xml:space="preserve">: </w:t>
      </w:r>
      <w:hyperlink r:id="rId90" w:history="1">
        <w:r w:rsidRPr="009A2D37">
          <w:rPr>
            <w:rStyle w:val="Hyperlink"/>
            <w:rFonts w:cs="Arial"/>
          </w:rPr>
          <w:t>http://policy.umn.edu/Policies/hr/Hiring/GRADSTUDENTEMPLOYMENT.html</w:t>
        </w:r>
      </w:hyperlink>
    </w:p>
    <w:p w:rsidR="00EE36D3" w:rsidRDefault="00EE36D3" w:rsidP="001661E6">
      <w:pPr>
        <w:numPr>
          <w:ilvl w:val="0"/>
          <w:numId w:val="6"/>
        </w:numPr>
      </w:pPr>
      <w:r w:rsidRPr="009A2D37">
        <w:t xml:space="preserve">Student Conduct Code: </w:t>
      </w:r>
    </w:p>
    <w:p w:rsidR="006A779C" w:rsidRDefault="00FA70C8" w:rsidP="006A779C">
      <w:pPr>
        <w:ind w:left="720"/>
      </w:pPr>
      <w:hyperlink r:id="rId91" w:history="1">
        <w:r w:rsidR="006A779C" w:rsidRPr="00593DAE">
          <w:rPr>
            <w:rStyle w:val="Hyperlink"/>
            <w:rFonts w:cs="Arial"/>
          </w:rPr>
          <w:t>http://policy.umn.edu/Policies/Education/Student/STUDENTCONDUCTCODE_PROC01.html</w:t>
        </w:r>
      </w:hyperlink>
    </w:p>
    <w:p w:rsidR="006A779C" w:rsidRPr="009A2D37" w:rsidRDefault="006A779C" w:rsidP="006A779C">
      <w:pPr>
        <w:ind w:left="720"/>
      </w:pPr>
    </w:p>
    <w:p w:rsidR="00EE36D3" w:rsidRPr="009A2D37" w:rsidRDefault="00EE36D3" w:rsidP="001661E6">
      <w:pPr>
        <w:spacing w:line="240" w:lineRule="atLeast"/>
      </w:pPr>
    </w:p>
    <w:p w:rsidR="00EE36D3" w:rsidRPr="009A2D37" w:rsidRDefault="00EE36D3" w:rsidP="001661E6">
      <w:pPr>
        <w:pStyle w:val="Heading6"/>
        <w:ind w:left="0"/>
        <w:jc w:val="left"/>
        <w:rPr>
          <w:sz w:val="22"/>
          <w:szCs w:val="22"/>
        </w:rPr>
      </w:pPr>
      <w:r w:rsidRPr="009A2D37">
        <w:rPr>
          <w:rFonts w:cs="Times New Roman"/>
          <w:sz w:val="22"/>
          <w:highlight w:val="lightGray"/>
        </w:rPr>
        <w:t>EQUAL OPPORTUNITY STATEMENT</w:t>
      </w:r>
    </w:p>
    <w:p w:rsidR="00EE36D3" w:rsidRPr="009A2D37" w:rsidRDefault="00EE36D3" w:rsidP="001661E6">
      <w:pPr>
        <w:tabs>
          <w:tab w:val="left" w:pos="360"/>
        </w:tabs>
      </w:pPr>
    </w:p>
    <w:p w:rsidR="00EE36D3" w:rsidRPr="009A2D37" w:rsidRDefault="00EE36D3" w:rsidP="001661E6">
      <w:pPr>
        <w:tabs>
          <w:tab w:val="left" w:pos="360"/>
        </w:tabs>
      </w:pPr>
      <w:r w:rsidRPr="009A2D37">
        <w:t xml:space="preserve">The University of Minnesota is committed to the policy that all persons shall have equal access to its programs, facilities, and employment without regard to race, color, creed, religion, national origin, sex, age, marital status, disability, public assistance status, veteran status, or sexual orientation. Inquiries regarding compliance may be directed to the Office of Equal Opportunity and Affirmative Action, 419 Morrill Hall, 100 Church Street S.E., University of Minnesota, Minneapolis, MN 55455, (612) 624-9547. </w:t>
      </w:r>
    </w:p>
    <w:sectPr w:rsidR="00EE36D3" w:rsidRPr="009A2D37" w:rsidSect="00627AC6">
      <w:footerReference w:type="default" r:id="rId92"/>
      <w:pgSz w:w="12240" w:h="15840"/>
      <w:pgMar w:top="1440" w:right="1440" w:bottom="1440" w:left="1440" w:header="720" w:footer="720" w:gutter="0"/>
      <w:pgNumType w:start="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0C8" w:rsidRDefault="00FA70C8">
      <w:r>
        <w:separator/>
      </w:r>
    </w:p>
  </w:endnote>
  <w:endnote w:type="continuationSeparator" w:id="0">
    <w:p w:rsidR="00FA70C8" w:rsidRDefault="00FA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216325"/>
      <w:docPartObj>
        <w:docPartGallery w:val="Page Numbers (Bottom of Page)"/>
        <w:docPartUnique/>
      </w:docPartObj>
    </w:sdtPr>
    <w:sdtEndPr>
      <w:rPr>
        <w:noProof/>
      </w:rPr>
    </w:sdtEndPr>
    <w:sdtContent>
      <w:p w:rsidR="00AA7CF2" w:rsidRDefault="00AA7CF2">
        <w:pPr>
          <w:pStyle w:val="Footer"/>
          <w:jc w:val="center"/>
        </w:pPr>
        <w:r>
          <w:fldChar w:fldCharType="begin"/>
        </w:r>
        <w:r>
          <w:instrText xml:space="preserve"> PAGE   \* MERGEFORMAT </w:instrText>
        </w:r>
        <w:r>
          <w:fldChar w:fldCharType="separate"/>
        </w:r>
        <w:r w:rsidR="00CF1F03">
          <w:rPr>
            <w:noProof/>
          </w:rPr>
          <w:t>32</w:t>
        </w:r>
        <w:r>
          <w:rPr>
            <w:noProof/>
          </w:rPr>
          <w:fldChar w:fldCharType="end"/>
        </w:r>
      </w:p>
    </w:sdtContent>
  </w:sdt>
  <w:p w:rsidR="00AA7CF2" w:rsidRPr="00ED1883" w:rsidRDefault="00AA7CF2">
    <w:pPr>
      <w:widowControl w:val="0"/>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0C8" w:rsidRDefault="00FA70C8">
      <w:r>
        <w:separator/>
      </w:r>
    </w:p>
  </w:footnote>
  <w:footnote w:type="continuationSeparator" w:id="0">
    <w:p w:rsidR="00FA70C8" w:rsidRDefault="00FA7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360"/>
        </w:tabs>
        <w:ind w:left="360" w:hanging="360"/>
      </w:pPr>
      <w:rPr>
        <w:rFonts w:ascii="Times" w:hAnsi="Times" w:cs="Times" w:hint="default"/>
      </w:rPr>
    </w:lvl>
  </w:abstractNum>
  <w:abstractNum w:abstractNumId="1">
    <w:nsid w:val="00000002"/>
    <w:multiLevelType w:val="singleLevel"/>
    <w:tmpl w:val="00000000"/>
    <w:lvl w:ilvl="0">
      <w:start w:val="1"/>
      <w:numFmt w:val="bullet"/>
      <w:lvlText w:val="•"/>
      <w:lvlJc w:val="left"/>
      <w:pPr>
        <w:tabs>
          <w:tab w:val="num" w:pos="360"/>
        </w:tabs>
        <w:ind w:left="360" w:hanging="360"/>
      </w:pPr>
      <w:rPr>
        <w:rFonts w:ascii="Times" w:hAnsi="Times" w:cs="Times" w:hint="default"/>
      </w:rPr>
    </w:lvl>
  </w:abstractNum>
  <w:abstractNum w:abstractNumId="2">
    <w:nsid w:val="00000004"/>
    <w:multiLevelType w:val="singleLevel"/>
    <w:tmpl w:val="00000000"/>
    <w:lvl w:ilvl="0">
      <w:start w:val="1"/>
      <w:numFmt w:val="bullet"/>
      <w:lvlText w:val="•"/>
      <w:lvlJc w:val="left"/>
      <w:pPr>
        <w:tabs>
          <w:tab w:val="num" w:pos="360"/>
        </w:tabs>
        <w:ind w:left="360" w:hanging="360"/>
      </w:pPr>
      <w:rPr>
        <w:rFonts w:ascii="Times" w:hAnsi="Times" w:cs="Times" w:hint="default"/>
      </w:rPr>
    </w:lvl>
  </w:abstractNum>
  <w:abstractNum w:abstractNumId="3">
    <w:nsid w:val="01E131FE"/>
    <w:multiLevelType w:val="hybridMultilevel"/>
    <w:tmpl w:val="14767372"/>
    <w:lvl w:ilvl="0" w:tplc="1BE02CB2">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
    <w:nsid w:val="0D1350B1"/>
    <w:multiLevelType w:val="hybridMultilevel"/>
    <w:tmpl w:val="B22C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432A2"/>
    <w:multiLevelType w:val="hybridMultilevel"/>
    <w:tmpl w:val="E572DDA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6">
    <w:nsid w:val="19172E37"/>
    <w:multiLevelType w:val="hybridMultilevel"/>
    <w:tmpl w:val="E26262AC"/>
    <w:lvl w:ilvl="0" w:tplc="00000000">
      <w:start w:val="1"/>
      <w:numFmt w:val="bullet"/>
      <w:lvlText w:val="•"/>
      <w:lvlJc w:val="left"/>
      <w:pPr>
        <w:tabs>
          <w:tab w:val="num" w:pos="720"/>
        </w:tabs>
        <w:ind w:left="720" w:hanging="360"/>
      </w:pPr>
      <w:rPr>
        <w:rFonts w:ascii="Times" w:hAnsi="Times" w:cs="Time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C372F28"/>
    <w:multiLevelType w:val="hybridMultilevel"/>
    <w:tmpl w:val="6A001FFE"/>
    <w:lvl w:ilvl="0" w:tplc="1BE02CB2">
      <w:start w:val="1"/>
      <w:numFmt w:val="bullet"/>
      <w:lvlText w:val=""/>
      <w:lvlJc w:val="left"/>
      <w:pPr>
        <w:tabs>
          <w:tab w:val="num" w:pos="720"/>
        </w:tabs>
        <w:ind w:left="720" w:hanging="360"/>
      </w:pPr>
      <w:rPr>
        <w:rFonts w:ascii="Symbol" w:hAnsi="Symbol" w:cs="Symbol" w:hint="default"/>
      </w:rPr>
    </w:lvl>
    <w:lvl w:ilvl="1" w:tplc="04090003">
      <w:start w:val="1"/>
      <w:numFmt w:val="bullet"/>
      <w:lvlText w:val="•"/>
      <w:lvlJc w:val="left"/>
      <w:pPr>
        <w:ind w:left="1440" w:hanging="360"/>
      </w:pPr>
      <w:rPr>
        <w:rFonts w:ascii="Times" w:hAnsi="Times" w:cs="Time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C727CE6"/>
    <w:multiLevelType w:val="hybridMultilevel"/>
    <w:tmpl w:val="A67A43C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1E6B30E1"/>
    <w:multiLevelType w:val="hybridMultilevel"/>
    <w:tmpl w:val="377C0C72"/>
    <w:lvl w:ilvl="0" w:tplc="00000000">
      <w:start w:val="1"/>
      <w:numFmt w:val="bullet"/>
      <w:lvlText w:val="•"/>
      <w:lvlJc w:val="left"/>
      <w:pPr>
        <w:ind w:left="720" w:hanging="360"/>
      </w:pPr>
      <w:rPr>
        <w:rFonts w:ascii="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6872F5"/>
    <w:multiLevelType w:val="hybridMultilevel"/>
    <w:tmpl w:val="CC161EDE"/>
    <w:lvl w:ilvl="0" w:tplc="1BE02CB2">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12D60AE"/>
    <w:multiLevelType w:val="hybridMultilevel"/>
    <w:tmpl w:val="5C5A6090"/>
    <w:lvl w:ilvl="0" w:tplc="00000000">
      <w:start w:val="1"/>
      <w:numFmt w:val="bullet"/>
      <w:lvlText w:val="•"/>
      <w:lvlJc w:val="left"/>
      <w:pPr>
        <w:tabs>
          <w:tab w:val="num" w:pos="720"/>
        </w:tabs>
        <w:ind w:left="720" w:hanging="360"/>
      </w:pPr>
      <w:rPr>
        <w:rFonts w:ascii="Times" w:hAnsi="Times" w:cs="Time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2">
    <w:nsid w:val="2E936E88"/>
    <w:multiLevelType w:val="multilevel"/>
    <w:tmpl w:val="5020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2E2EB2"/>
    <w:multiLevelType w:val="multilevel"/>
    <w:tmpl w:val="1AE4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193DC4"/>
    <w:multiLevelType w:val="hybridMultilevel"/>
    <w:tmpl w:val="926EEA80"/>
    <w:lvl w:ilvl="0" w:tplc="00000000">
      <w:start w:val="1"/>
      <w:numFmt w:val="bullet"/>
      <w:lvlText w:val="•"/>
      <w:lvlJc w:val="left"/>
      <w:pPr>
        <w:tabs>
          <w:tab w:val="num" w:pos="360"/>
        </w:tabs>
        <w:ind w:left="360" w:hanging="360"/>
      </w:pPr>
      <w:rPr>
        <w:rFonts w:ascii="Times" w:hAnsi="Times" w:cs="Time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377A73FE"/>
    <w:multiLevelType w:val="hybridMultilevel"/>
    <w:tmpl w:val="3E8280C4"/>
    <w:lvl w:ilvl="0" w:tplc="1BE02CB2">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BE8783F"/>
    <w:multiLevelType w:val="hybridMultilevel"/>
    <w:tmpl w:val="DC60F8E0"/>
    <w:lvl w:ilvl="0" w:tplc="1BE02CB2">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4911547C"/>
    <w:multiLevelType w:val="hybridMultilevel"/>
    <w:tmpl w:val="A0C41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A125E1E"/>
    <w:multiLevelType w:val="hybridMultilevel"/>
    <w:tmpl w:val="DC5AF6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9">
    <w:nsid w:val="52A12DC4"/>
    <w:multiLevelType w:val="hybridMultilevel"/>
    <w:tmpl w:val="F6442F4E"/>
    <w:lvl w:ilvl="0" w:tplc="00000000">
      <w:start w:val="1"/>
      <w:numFmt w:val="bullet"/>
      <w:lvlText w:val="•"/>
      <w:lvlJc w:val="left"/>
      <w:pPr>
        <w:tabs>
          <w:tab w:val="num" w:pos="360"/>
        </w:tabs>
        <w:ind w:left="360" w:hanging="360"/>
      </w:pPr>
      <w:rPr>
        <w:rFonts w:ascii="Times" w:hAnsi="Times" w:cs="Time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55072AE9"/>
    <w:multiLevelType w:val="hybridMultilevel"/>
    <w:tmpl w:val="CE62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AF141E"/>
    <w:multiLevelType w:val="hybridMultilevel"/>
    <w:tmpl w:val="DF94C1EA"/>
    <w:lvl w:ilvl="0" w:tplc="00000000">
      <w:start w:val="1"/>
      <w:numFmt w:val="bullet"/>
      <w:lvlText w:val="•"/>
      <w:lvlJc w:val="left"/>
      <w:pPr>
        <w:tabs>
          <w:tab w:val="num" w:pos="360"/>
        </w:tabs>
        <w:ind w:left="360" w:hanging="360"/>
      </w:pPr>
      <w:rPr>
        <w:rFonts w:ascii="Times" w:hAnsi="Times" w:cs="Times" w:hint="default"/>
        <w:sz w:val="20"/>
        <w:szCs w:val="20"/>
      </w:rPr>
    </w:lvl>
    <w:lvl w:ilvl="1" w:tplc="04090005">
      <w:start w:val="1"/>
      <w:numFmt w:val="bullet"/>
      <w:lvlText w:val=""/>
      <w:lvlJc w:val="left"/>
      <w:pPr>
        <w:tabs>
          <w:tab w:val="num" w:pos="1440"/>
        </w:tabs>
        <w:ind w:left="1440" w:hanging="360"/>
      </w:pPr>
      <w:rPr>
        <w:rFonts w:ascii="Wingdings" w:hAnsi="Wingdings" w:cs="Wingdings"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E884D96"/>
    <w:multiLevelType w:val="hybridMultilevel"/>
    <w:tmpl w:val="EB2E0CCA"/>
    <w:lvl w:ilvl="0" w:tplc="1BE02CB2">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60C53809"/>
    <w:multiLevelType w:val="hybridMultilevel"/>
    <w:tmpl w:val="591841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6254036D"/>
    <w:multiLevelType w:val="hybridMultilevel"/>
    <w:tmpl w:val="309E95CC"/>
    <w:lvl w:ilvl="0" w:tplc="00000000">
      <w:start w:val="1"/>
      <w:numFmt w:val="bullet"/>
      <w:lvlText w:val="•"/>
      <w:lvlJc w:val="left"/>
      <w:pPr>
        <w:tabs>
          <w:tab w:val="num" w:pos="720"/>
        </w:tabs>
        <w:ind w:left="720" w:hanging="360"/>
      </w:pPr>
      <w:rPr>
        <w:rFonts w:ascii="Times" w:hAnsi="Times" w:cs="Time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69D60AF8"/>
    <w:multiLevelType w:val="hybridMultilevel"/>
    <w:tmpl w:val="CC601638"/>
    <w:lvl w:ilvl="0" w:tplc="1BE02CB2">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6A3416F3"/>
    <w:multiLevelType w:val="hybridMultilevel"/>
    <w:tmpl w:val="58AA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BA522B"/>
    <w:multiLevelType w:val="hybridMultilevel"/>
    <w:tmpl w:val="6A001FFE"/>
    <w:lvl w:ilvl="0" w:tplc="1BE02CB2">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71046B67"/>
    <w:multiLevelType w:val="hybridMultilevel"/>
    <w:tmpl w:val="784A1862"/>
    <w:lvl w:ilvl="0" w:tplc="04090005">
      <w:start w:val="1"/>
      <w:numFmt w:val="bullet"/>
      <w:lvlText w:val="-"/>
      <w:lvlJc w:val="left"/>
      <w:pPr>
        <w:ind w:left="720" w:hanging="360"/>
      </w:pPr>
      <w:rPr>
        <w:rFonts w:ascii="Georgia" w:hAnsi="Georgia" w:cs="Georg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72B308F5"/>
    <w:multiLevelType w:val="hybridMultilevel"/>
    <w:tmpl w:val="9F9CC3AC"/>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30">
    <w:nsid w:val="76D407C6"/>
    <w:multiLevelType w:val="hybridMultilevel"/>
    <w:tmpl w:val="CC9E4400"/>
    <w:lvl w:ilvl="0" w:tplc="00000000">
      <w:start w:val="1"/>
      <w:numFmt w:val="bullet"/>
      <w:lvlText w:val="•"/>
      <w:lvlJc w:val="left"/>
      <w:pPr>
        <w:tabs>
          <w:tab w:val="num" w:pos="720"/>
        </w:tabs>
        <w:ind w:left="720" w:hanging="360"/>
      </w:pPr>
      <w:rPr>
        <w:rFonts w:ascii="Times" w:hAnsi="Times" w:cs="Time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1">
    <w:nsid w:val="79325319"/>
    <w:multiLevelType w:val="hybridMultilevel"/>
    <w:tmpl w:val="6854E098"/>
    <w:lvl w:ilvl="0" w:tplc="1BE02C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9945A7"/>
    <w:multiLevelType w:val="hybridMultilevel"/>
    <w:tmpl w:val="65029CB0"/>
    <w:lvl w:ilvl="0" w:tplc="1BE02CB2">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3">
    <w:nsid w:val="7A1E14E0"/>
    <w:multiLevelType w:val="hybridMultilevel"/>
    <w:tmpl w:val="0D8E6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14"/>
  </w:num>
  <w:num w:numId="5">
    <w:abstractNumId w:val="21"/>
  </w:num>
  <w:num w:numId="6">
    <w:abstractNumId w:val="8"/>
  </w:num>
  <w:num w:numId="7">
    <w:abstractNumId w:val="22"/>
  </w:num>
  <w:num w:numId="8">
    <w:abstractNumId w:val="11"/>
  </w:num>
  <w:num w:numId="9">
    <w:abstractNumId w:val="30"/>
  </w:num>
  <w:num w:numId="10">
    <w:abstractNumId w:val="19"/>
  </w:num>
  <w:num w:numId="11">
    <w:abstractNumId w:val="6"/>
  </w:num>
  <w:num w:numId="12">
    <w:abstractNumId w:val="24"/>
  </w:num>
  <w:num w:numId="13">
    <w:abstractNumId w:val="28"/>
  </w:num>
  <w:num w:numId="14">
    <w:abstractNumId w:val="25"/>
  </w:num>
  <w:num w:numId="15">
    <w:abstractNumId w:val="3"/>
  </w:num>
  <w:num w:numId="16">
    <w:abstractNumId w:val="17"/>
  </w:num>
  <w:num w:numId="17">
    <w:abstractNumId w:val="16"/>
  </w:num>
  <w:num w:numId="18">
    <w:abstractNumId w:val="10"/>
  </w:num>
  <w:num w:numId="19">
    <w:abstractNumId w:val="32"/>
  </w:num>
  <w:num w:numId="20">
    <w:abstractNumId w:val="27"/>
  </w:num>
  <w:num w:numId="21">
    <w:abstractNumId w:val="7"/>
  </w:num>
  <w:num w:numId="22">
    <w:abstractNumId w:val="23"/>
  </w:num>
  <w:num w:numId="23">
    <w:abstractNumId w:val="15"/>
  </w:num>
  <w:num w:numId="24">
    <w:abstractNumId w:val="29"/>
  </w:num>
  <w:num w:numId="25">
    <w:abstractNumId w:val="5"/>
  </w:num>
  <w:num w:numId="26">
    <w:abstractNumId w:val="18"/>
  </w:num>
  <w:num w:numId="27">
    <w:abstractNumId w:val="31"/>
  </w:num>
  <w:num w:numId="28">
    <w:abstractNumId w:val="9"/>
  </w:num>
  <w:num w:numId="29">
    <w:abstractNumId w:val="26"/>
  </w:num>
  <w:num w:numId="30">
    <w:abstractNumId w:val="20"/>
  </w:num>
  <w:num w:numId="31">
    <w:abstractNumId w:val="12"/>
  </w:num>
  <w:num w:numId="32">
    <w:abstractNumId w:val="13"/>
  </w:num>
  <w:num w:numId="33">
    <w:abstractNumId w:val="33"/>
  </w:num>
  <w:num w:numId="34">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26"/>
    <w:rsid w:val="00006544"/>
    <w:rsid w:val="00010218"/>
    <w:rsid w:val="00012D11"/>
    <w:rsid w:val="00026174"/>
    <w:rsid w:val="00026CAE"/>
    <w:rsid w:val="000331B1"/>
    <w:rsid w:val="000470B9"/>
    <w:rsid w:val="0005501C"/>
    <w:rsid w:val="00074CAB"/>
    <w:rsid w:val="0009334C"/>
    <w:rsid w:val="00093DDE"/>
    <w:rsid w:val="000A669D"/>
    <w:rsid w:val="000B38AB"/>
    <w:rsid w:val="000B3CAB"/>
    <w:rsid w:val="000B5823"/>
    <w:rsid w:val="000D196D"/>
    <w:rsid w:val="000E2A5A"/>
    <w:rsid w:val="000E63D8"/>
    <w:rsid w:val="000F0FF9"/>
    <w:rsid w:val="000F256F"/>
    <w:rsid w:val="00100EBA"/>
    <w:rsid w:val="001155F8"/>
    <w:rsid w:val="00133DCC"/>
    <w:rsid w:val="00134765"/>
    <w:rsid w:val="001469BB"/>
    <w:rsid w:val="0015275E"/>
    <w:rsid w:val="00155647"/>
    <w:rsid w:val="00162E30"/>
    <w:rsid w:val="001661E6"/>
    <w:rsid w:val="00186C51"/>
    <w:rsid w:val="00191C79"/>
    <w:rsid w:val="001B4C6A"/>
    <w:rsid w:val="001B532E"/>
    <w:rsid w:val="001B75C0"/>
    <w:rsid w:val="001C00A5"/>
    <w:rsid w:val="001D2CEB"/>
    <w:rsid w:val="001D57CC"/>
    <w:rsid w:val="001D5C29"/>
    <w:rsid w:val="00211FC8"/>
    <w:rsid w:val="00220B73"/>
    <w:rsid w:val="00223DBD"/>
    <w:rsid w:val="00227383"/>
    <w:rsid w:val="00234806"/>
    <w:rsid w:val="002427B8"/>
    <w:rsid w:val="00242A43"/>
    <w:rsid w:val="00243146"/>
    <w:rsid w:val="00261662"/>
    <w:rsid w:val="00262905"/>
    <w:rsid w:val="002632F9"/>
    <w:rsid w:val="00264F1E"/>
    <w:rsid w:val="00272732"/>
    <w:rsid w:val="0029795C"/>
    <w:rsid w:val="002A3286"/>
    <w:rsid w:val="002B0B2F"/>
    <w:rsid w:val="002B4101"/>
    <w:rsid w:val="002D40FD"/>
    <w:rsid w:val="002E485D"/>
    <w:rsid w:val="002F30C6"/>
    <w:rsid w:val="002F3272"/>
    <w:rsid w:val="00312C06"/>
    <w:rsid w:val="0031581F"/>
    <w:rsid w:val="003211A3"/>
    <w:rsid w:val="0032190C"/>
    <w:rsid w:val="0032222D"/>
    <w:rsid w:val="00325F7D"/>
    <w:rsid w:val="0035192F"/>
    <w:rsid w:val="00385B45"/>
    <w:rsid w:val="0038680A"/>
    <w:rsid w:val="00394B5A"/>
    <w:rsid w:val="00394C66"/>
    <w:rsid w:val="003A65E8"/>
    <w:rsid w:val="003B58C5"/>
    <w:rsid w:val="003B7033"/>
    <w:rsid w:val="003C0B02"/>
    <w:rsid w:val="003C2894"/>
    <w:rsid w:val="003C7310"/>
    <w:rsid w:val="003E4C21"/>
    <w:rsid w:val="00404F61"/>
    <w:rsid w:val="00424251"/>
    <w:rsid w:val="004474D1"/>
    <w:rsid w:val="00451435"/>
    <w:rsid w:val="00455C12"/>
    <w:rsid w:val="00461A7A"/>
    <w:rsid w:val="00461E89"/>
    <w:rsid w:val="00473601"/>
    <w:rsid w:val="00483B52"/>
    <w:rsid w:val="004B6AF0"/>
    <w:rsid w:val="004B6C0F"/>
    <w:rsid w:val="004B7C42"/>
    <w:rsid w:val="004C5B1E"/>
    <w:rsid w:val="004D1CB8"/>
    <w:rsid w:val="004E18B4"/>
    <w:rsid w:val="00500126"/>
    <w:rsid w:val="005117DE"/>
    <w:rsid w:val="005119D7"/>
    <w:rsid w:val="005143AE"/>
    <w:rsid w:val="005147FE"/>
    <w:rsid w:val="005153C8"/>
    <w:rsid w:val="00515502"/>
    <w:rsid w:val="00520EA5"/>
    <w:rsid w:val="0052345C"/>
    <w:rsid w:val="0053402D"/>
    <w:rsid w:val="00537056"/>
    <w:rsid w:val="00545EDB"/>
    <w:rsid w:val="00547B60"/>
    <w:rsid w:val="005532F1"/>
    <w:rsid w:val="00570760"/>
    <w:rsid w:val="005725E7"/>
    <w:rsid w:val="005B2684"/>
    <w:rsid w:val="005C2483"/>
    <w:rsid w:val="005C508A"/>
    <w:rsid w:val="005D6AB4"/>
    <w:rsid w:val="005E3787"/>
    <w:rsid w:val="005F5F97"/>
    <w:rsid w:val="00603FF4"/>
    <w:rsid w:val="0061516F"/>
    <w:rsid w:val="006213AF"/>
    <w:rsid w:val="00622E0A"/>
    <w:rsid w:val="00627AC6"/>
    <w:rsid w:val="00631807"/>
    <w:rsid w:val="00637DAD"/>
    <w:rsid w:val="00645FCA"/>
    <w:rsid w:val="00664D8D"/>
    <w:rsid w:val="00671793"/>
    <w:rsid w:val="00671E9E"/>
    <w:rsid w:val="006761BA"/>
    <w:rsid w:val="00691B68"/>
    <w:rsid w:val="0069609F"/>
    <w:rsid w:val="006A779C"/>
    <w:rsid w:val="006C41AF"/>
    <w:rsid w:val="006C4471"/>
    <w:rsid w:val="006D42B1"/>
    <w:rsid w:val="006D78FD"/>
    <w:rsid w:val="006F1EBF"/>
    <w:rsid w:val="00705B53"/>
    <w:rsid w:val="00712DC4"/>
    <w:rsid w:val="00722FDD"/>
    <w:rsid w:val="007246BE"/>
    <w:rsid w:val="00726EAB"/>
    <w:rsid w:val="00734655"/>
    <w:rsid w:val="00753F84"/>
    <w:rsid w:val="00755879"/>
    <w:rsid w:val="00760BFB"/>
    <w:rsid w:val="00770A33"/>
    <w:rsid w:val="007735F6"/>
    <w:rsid w:val="0077693B"/>
    <w:rsid w:val="007817C1"/>
    <w:rsid w:val="00785430"/>
    <w:rsid w:val="007876A8"/>
    <w:rsid w:val="00791B9C"/>
    <w:rsid w:val="007A3177"/>
    <w:rsid w:val="007A4491"/>
    <w:rsid w:val="007A5C55"/>
    <w:rsid w:val="007A7823"/>
    <w:rsid w:val="007B003E"/>
    <w:rsid w:val="007B6701"/>
    <w:rsid w:val="007C0913"/>
    <w:rsid w:val="007C2DCD"/>
    <w:rsid w:val="007C3DA3"/>
    <w:rsid w:val="007C6BC4"/>
    <w:rsid w:val="007D7C0E"/>
    <w:rsid w:val="007F4C77"/>
    <w:rsid w:val="007F4CB5"/>
    <w:rsid w:val="007F77D0"/>
    <w:rsid w:val="008071BE"/>
    <w:rsid w:val="00807406"/>
    <w:rsid w:val="00817DCF"/>
    <w:rsid w:val="00821C70"/>
    <w:rsid w:val="008269A3"/>
    <w:rsid w:val="00827249"/>
    <w:rsid w:val="0082735A"/>
    <w:rsid w:val="00830EB0"/>
    <w:rsid w:val="00831433"/>
    <w:rsid w:val="00842C29"/>
    <w:rsid w:val="00852367"/>
    <w:rsid w:val="00861A41"/>
    <w:rsid w:val="0086740E"/>
    <w:rsid w:val="00871656"/>
    <w:rsid w:val="00880328"/>
    <w:rsid w:val="00883163"/>
    <w:rsid w:val="00886E7D"/>
    <w:rsid w:val="00890E2E"/>
    <w:rsid w:val="00892E79"/>
    <w:rsid w:val="008B08D7"/>
    <w:rsid w:val="008B3BEE"/>
    <w:rsid w:val="008B518C"/>
    <w:rsid w:val="008B72BF"/>
    <w:rsid w:val="00906E48"/>
    <w:rsid w:val="00912AD2"/>
    <w:rsid w:val="00941C2D"/>
    <w:rsid w:val="009431FF"/>
    <w:rsid w:val="009466D7"/>
    <w:rsid w:val="00966A9D"/>
    <w:rsid w:val="00967BB5"/>
    <w:rsid w:val="00977DB1"/>
    <w:rsid w:val="009860E4"/>
    <w:rsid w:val="009A2D37"/>
    <w:rsid w:val="009A46B1"/>
    <w:rsid w:val="009B3ABA"/>
    <w:rsid w:val="009B4EE5"/>
    <w:rsid w:val="009C23F6"/>
    <w:rsid w:val="009D3507"/>
    <w:rsid w:val="009D7E69"/>
    <w:rsid w:val="009E0D3D"/>
    <w:rsid w:val="009E7219"/>
    <w:rsid w:val="009F2A78"/>
    <w:rsid w:val="00A035F8"/>
    <w:rsid w:val="00A04FD9"/>
    <w:rsid w:val="00A26B44"/>
    <w:rsid w:val="00A3143A"/>
    <w:rsid w:val="00A31650"/>
    <w:rsid w:val="00A329FE"/>
    <w:rsid w:val="00A37260"/>
    <w:rsid w:val="00A51259"/>
    <w:rsid w:val="00A54E54"/>
    <w:rsid w:val="00A75DEA"/>
    <w:rsid w:val="00A765BA"/>
    <w:rsid w:val="00A83573"/>
    <w:rsid w:val="00A97064"/>
    <w:rsid w:val="00AA1BF9"/>
    <w:rsid w:val="00AA7CF2"/>
    <w:rsid w:val="00AB20FD"/>
    <w:rsid w:val="00AC2817"/>
    <w:rsid w:val="00AC5C32"/>
    <w:rsid w:val="00AD65B4"/>
    <w:rsid w:val="00AE0A98"/>
    <w:rsid w:val="00B02091"/>
    <w:rsid w:val="00B05B04"/>
    <w:rsid w:val="00B10CCB"/>
    <w:rsid w:val="00B11B1B"/>
    <w:rsid w:val="00B13B93"/>
    <w:rsid w:val="00B13C23"/>
    <w:rsid w:val="00B157AD"/>
    <w:rsid w:val="00B23A3C"/>
    <w:rsid w:val="00B24DFF"/>
    <w:rsid w:val="00B30E97"/>
    <w:rsid w:val="00B35613"/>
    <w:rsid w:val="00B54B3A"/>
    <w:rsid w:val="00B55010"/>
    <w:rsid w:val="00B554F5"/>
    <w:rsid w:val="00B65AC9"/>
    <w:rsid w:val="00B738B8"/>
    <w:rsid w:val="00B77EBD"/>
    <w:rsid w:val="00B90EEC"/>
    <w:rsid w:val="00B943F8"/>
    <w:rsid w:val="00BB5909"/>
    <w:rsid w:val="00BC2968"/>
    <w:rsid w:val="00BC2CB1"/>
    <w:rsid w:val="00BC5089"/>
    <w:rsid w:val="00BD0DB1"/>
    <w:rsid w:val="00BD6B88"/>
    <w:rsid w:val="00BE4941"/>
    <w:rsid w:val="00BF69EB"/>
    <w:rsid w:val="00C15522"/>
    <w:rsid w:val="00C20B15"/>
    <w:rsid w:val="00C2780A"/>
    <w:rsid w:val="00C46344"/>
    <w:rsid w:val="00C47137"/>
    <w:rsid w:val="00C553FB"/>
    <w:rsid w:val="00C621D2"/>
    <w:rsid w:val="00C769E9"/>
    <w:rsid w:val="00C85DDC"/>
    <w:rsid w:val="00C965FA"/>
    <w:rsid w:val="00C96D8F"/>
    <w:rsid w:val="00CC2A26"/>
    <w:rsid w:val="00CC46CA"/>
    <w:rsid w:val="00CC5C0C"/>
    <w:rsid w:val="00CF1F03"/>
    <w:rsid w:val="00D25150"/>
    <w:rsid w:val="00D40A1B"/>
    <w:rsid w:val="00D41500"/>
    <w:rsid w:val="00D4173D"/>
    <w:rsid w:val="00D520BA"/>
    <w:rsid w:val="00D55D38"/>
    <w:rsid w:val="00D61AE4"/>
    <w:rsid w:val="00D65E68"/>
    <w:rsid w:val="00D67393"/>
    <w:rsid w:val="00D71E51"/>
    <w:rsid w:val="00D7413B"/>
    <w:rsid w:val="00D77DB5"/>
    <w:rsid w:val="00D80F63"/>
    <w:rsid w:val="00D8237D"/>
    <w:rsid w:val="00D9098D"/>
    <w:rsid w:val="00D93A0B"/>
    <w:rsid w:val="00D96ED9"/>
    <w:rsid w:val="00DA080D"/>
    <w:rsid w:val="00DA281A"/>
    <w:rsid w:val="00DA6BAF"/>
    <w:rsid w:val="00DB1353"/>
    <w:rsid w:val="00DB19C5"/>
    <w:rsid w:val="00DB2FCC"/>
    <w:rsid w:val="00DB33DA"/>
    <w:rsid w:val="00DD3890"/>
    <w:rsid w:val="00DD5E2E"/>
    <w:rsid w:val="00DF1F74"/>
    <w:rsid w:val="00E108F0"/>
    <w:rsid w:val="00E11B31"/>
    <w:rsid w:val="00E208AB"/>
    <w:rsid w:val="00E24DEF"/>
    <w:rsid w:val="00E303DF"/>
    <w:rsid w:val="00E361B9"/>
    <w:rsid w:val="00E40D31"/>
    <w:rsid w:val="00E42313"/>
    <w:rsid w:val="00E42C04"/>
    <w:rsid w:val="00E44B9C"/>
    <w:rsid w:val="00E521FD"/>
    <w:rsid w:val="00E97CCB"/>
    <w:rsid w:val="00EB28BE"/>
    <w:rsid w:val="00EB58AA"/>
    <w:rsid w:val="00EB7F7B"/>
    <w:rsid w:val="00EC51EE"/>
    <w:rsid w:val="00EC658A"/>
    <w:rsid w:val="00ED02AA"/>
    <w:rsid w:val="00ED0F72"/>
    <w:rsid w:val="00ED1883"/>
    <w:rsid w:val="00ED485F"/>
    <w:rsid w:val="00ED6AEC"/>
    <w:rsid w:val="00EE3147"/>
    <w:rsid w:val="00EE36D3"/>
    <w:rsid w:val="00EE607E"/>
    <w:rsid w:val="00F04E9F"/>
    <w:rsid w:val="00F158D8"/>
    <w:rsid w:val="00F367A4"/>
    <w:rsid w:val="00F42BD1"/>
    <w:rsid w:val="00F55F38"/>
    <w:rsid w:val="00F640B8"/>
    <w:rsid w:val="00F8080E"/>
    <w:rsid w:val="00F8138C"/>
    <w:rsid w:val="00F84002"/>
    <w:rsid w:val="00FA70C8"/>
    <w:rsid w:val="00FA7C6F"/>
    <w:rsid w:val="00FB2959"/>
    <w:rsid w:val="00FB51BD"/>
    <w:rsid w:val="00FB6E96"/>
    <w:rsid w:val="00FB7CC1"/>
    <w:rsid w:val="00FC473D"/>
    <w:rsid w:val="00FD12B5"/>
    <w:rsid w:val="00FD1E51"/>
    <w:rsid w:val="00FD70BF"/>
    <w:rsid w:val="00FE0A82"/>
    <w:rsid w:val="00FE30A4"/>
    <w:rsid w:val="00FE40EF"/>
    <w:rsid w:val="00FE4E2D"/>
    <w:rsid w:val="00FE6C33"/>
    <w:rsid w:val="00FF11CA"/>
    <w:rsid w:val="00FF16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C2A26"/>
    <w:pPr>
      <w:jc w:val="both"/>
    </w:pPr>
    <w:rPr>
      <w:rFonts w:ascii="Arial" w:hAnsi="Arial" w:cs="Arial"/>
    </w:rPr>
  </w:style>
  <w:style w:type="paragraph" w:styleId="Heading1">
    <w:name w:val="heading 1"/>
    <w:basedOn w:val="Normal"/>
    <w:next w:val="Normal"/>
    <w:link w:val="Heading1Char"/>
    <w:uiPriority w:val="99"/>
    <w:qFormat/>
    <w:rsid w:val="00CC2A26"/>
    <w:pPr>
      <w:keepNext/>
      <w:tabs>
        <w:tab w:val="left" w:pos="360"/>
        <w:tab w:val="left" w:pos="546"/>
        <w:tab w:val="left" w:pos="5040"/>
      </w:tabs>
      <w:outlineLvl w:val="0"/>
    </w:pPr>
    <w:rPr>
      <w:rFonts w:ascii="Times" w:hAnsi="Times" w:cs="Times"/>
      <w:b/>
      <w:bCs/>
      <w:u w:val="single"/>
    </w:rPr>
  </w:style>
  <w:style w:type="paragraph" w:styleId="Heading2">
    <w:name w:val="heading 2"/>
    <w:basedOn w:val="Normal"/>
    <w:next w:val="Normal"/>
    <w:link w:val="Heading2Char"/>
    <w:uiPriority w:val="99"/>
    <w:qFormat/>
    <w:rsid w:val="00CC2A26"/>
    <w:pPr>
      <w:keepNext/>
      <w:outlineLvl w:val="1"/>
    </w:pPr>
    <w:rPr>
      <w:rFonts w:ascii="Times" w:hAnsi="Times" w:cs="Times"/>
      <w:b/>
      <w:bCs/>
      <w:u w:val="single"/>
    </w:rPr>
  </w:style>
  <w:style w:type="paragraph" w:styleId="Heading3">
    <w:name w:val="heading 3"/>
    <w:basedOn w:val="Normal"/>
    <w:next w:val="Normal"/>
    <w:link w:val="Heading3Char"/>
    <w:uiPriority w:val="99"/>
    <w:qFormat/>
    <w:rsid w:val="00CC2A26"/>
    <w:pPr>
      <w:keepNext/>
      <w:ind w:left="720"/>
      <w:outlineLvl w:val="2"/>
    </w:pPr>
    <w:rPr>
      <w:rFonts w:ascii="Times" w:hAnsi="Times" w:cs="Times"/>
      <w:b/>
      <w:bCs/>
      <w:u w:val="single"/>
    </w:rPr>
  </w:style>
  <w:style w:type="paragraph" w:styleId="Heading4">
    <w:name w:val="heading 4"/>
    <w:basedOn w:val="Normal"/>
    <w:next w:val="Normal"/>
    <w:link w:val="Heading4Char"/>
    <w:uiPriority w:val="99"/>
    <w:qFormat/>
    <w:rsid w:val="00CC2A26"/>
    <w:pPr>
      <w:keepNext/>
      <w:tabs>
        <w:tab w:val="left" w:pos="360"/>
        <w:tab w:val="left" w:pos="2700"/>
        <w:tab w:val="left" w:pos="5220"/>
      </w:tabs>
      <w:ind w:right="-1170"/>
      <w:jc w:val="center"/>
      <w:outlineLvl w:val="3"/>
    </w:pPr>
    <w:rPr>
      <w:b/>
      <w:bCs/>
    </w:rPr>
  </w:style>
  <w:style w:type="paragraph" w:styleId="Heading5">
    <w:name w:val="heading 5"/>
    <w:basedOn w:val="Normal"/>
    <w:next w:val="Normal"/>
    <w:link w:val="Heading5Char"/>
    <w:uiPriority w:val="99"/>
    <w:qFormat/>
    <w:rsid w:val="00CC2A26"/>
    <w:pPr>
      <w:keepNext/>
      <w:jc w:val="center"/>
      <w:outlineLvl w:val="4"/>
    </w:pPr>
    <w:rPr>
      <w:b/>
      <w:bCs/>
      <w:sz w:val="20"/>
      <w:szCs w:val="20"/>
    </w:rPr>
  </w:style>
  <w:style w:type="paragraph" w:styleId="Heading6">
    <w:name w:val="heading 6"/>
    <w:basedOn w:val="Normal"/>
    <w:next w:val="Normal"/>
    <w:link w:val="Heading6Char"/>
    <w:uiPriority w:val="99"/>
    <w:qFormat/>
    <w:rsid w:val="00CC2A26"/>
    <w:pPr>
      <w:keepNext/>
      <w:tabs>
        <w:tab w:val="left" w:pos="360"/>
      </w:tabs>
      <w:ind w:left="720"/>
      <w:jc w:val="center"/>
      <w:outlineLvl w:val="5"/>
    </w:pPr>
    <w:rPr>
      <w:b/>
      <w:bCs/>
      <w:sz w:val="20"/>
      <w:szCs w:val="20"/>
    </w:rPr>
  </w:style>
  <w:style w:type="paragraph" w:styleId="Heading7">
    <w:name w:val="heading 7"/>
    <w:basedOn w:val="Normal"/>
    <w:next w:val="Normal"/>
    <w:link w:val="Heading7Char"/>
    <w:uiPriority w:val="99"/>
    <w:qFormat/>
    <w:rsid w:val="00CC2A26"/>
    <w:pPr>
      <w:keepNext/>
      <w:tabs>
        <w:tab w:val="left" w:pos="360"/>
      </w:tabs>
      <w:jc w:val="center"/>
      <w:outlineLvl w:val="6"/>
    </w:pPr>
    <w:rPr>
      <w:b/>
      <w:bCs/>
    </w:rPr>
  </w:style>
  <w:style w:type="paragraph" w:styleId="Heading8">
    <w:name w:val="heading 8"/>
    <w:basedOn w:val="Normal"/>
    <w:next w:val="Normal"/>
    <w:link w:val="Heading8Char"/>
    <w:uiPriority w:val="99"/>
    <w:qFormat/>
    <w:rsid w:val="00CC2A26"/>
    <w:pPr>
      <w:keepNext/>
      <w:tabs>
        <w:tab w:val="left" w:pos="360"/>
        <w:tab w:val="right" w:leader="dot" w:pos="7920"/>
      </w:tabs>
      <w:spacing w:line="360" w:lineRule="auto"/>
      <w:ind w:left="720"/>
      <w:outlineLvl w:val="7"/>
    </w:pPr>
    <w:rPr>
      <w:b/>
      <w:bCs/>
      <w:sz w:val="20"/>
      <w:szCs w:val="20"/>
    </w:rPr>
  </w:style>
  <w:style w:type="paragraph" w:styleId="Heading9">
    <w:name w:val="heading 9"/>
    <w:basedOn w:val="Normal"/>
    <w:next w:val="Normal"/>
    <w:link w:val="Heading9Char"/>
    <w:uiPriority w:val="99"/>
    <w:qFormat/>
    <w:rsid w:val="00CC2A26"/>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2A26"/>
    <w:rPr>
      <w:rFonts w:ascii="Times" w:hAnsi="Times" w:cs="Times"/>
      <w:b/>
      <w:bCs/>
      <w:sz w:val="22"/>
      <w:szCs w:val="22"/>
      <w:u w:val="single"/>
      <w:lang w:val="en-US" w:eastAsia="en-US"/>
    </w:rPr>
  </w:style>
  <w:style w:type="character" w:customStyle="1" w:styleId="Heading2Char">
    <w:name w:val="Heading 2 Char"/>
    <w:basedOn w:val="DefaultParagraphFont"/>
    <w:link w:val="Heading2"/>
    <w:uiPriority w:val="99"/>
    <w:rsid w:val="00CC2A26"/>
    <w:rPr>
      <w:rFonts w:ascii="Times" w:hAnsi="Times" w:cs="Times"/>
      <w:b/>
      <w:bCs/>
      <w:sz w:val="22"/>
      <w:szCs w:val="22"/>
      <w:u w:val="single"/>
      <w:lang w:val="en-US" w:eastAsia="en-US"/>
    </w:rPr>
  </w:style>
  <w:style w:type="character" w:customStyle="1" w:styleId="Heading3Char">
    <w:name w:val="Heading 3 Char"/>
    <w:basedOn w:val="DefaultParagraphFont"/>
    <w:link w:val="Heading3"/>
    <w:uiPriority w:val="99"/>
    <w:rsid w:val="00CC2A26"/>
    <w:rPr>
      <w:rFonts w:ascii="Times" w:hAnsi="Times" w:cs="Times"/>
      <w:b/>
      <w:bCs/>
      <w:sz w:val="22"/>
      <w:szCs w:val="22"/>
      <w:u w:val="single"/>
      <w:lang w:val="en-US" w:eastAsia="en-US"/>
    </w:rPr>
  </w:style>
  <w:style w:type="character" w:customStyle="1" w:styleId="Heading4Char">
    <w:name w:val="Heading 4 Char"/>
    <w:basedOn w:val="DefaultParagraphFont"/>
    <w:link w:val="Heading4"/>
    <w:uiPriority w:val="99"/>
    <w:rsid w:val="00CC2A26"/>
    <w:rPr>
      <w:rFonts w:cs="Times New Roman"/>
      <w:b/>
      <w:bCs/>
      <w:sz w:val="22"/>
      <w:szCs w:val="22"/>
      <w:lang w:val="en-US" w:eastAsia="en-US"/>
    </w:rPr>
  </w:style>
  <w:style w:type="character" w:customStyle="1" w:styleId="Heading5Char">
    <w:name w:val="Heading 5 Char"/>
    <w:basedOn w:val="DefaultParagraphFont"/>
    <w:link w:val="Heading5"/>
    <w:uiPriority w:val="99"/>
    <w:rsid w:val="00CC2A26"/>
    <w:rPr>
      <w:rFonts w:cs="Times New Roman"/>
      <w:b/>
      <w:bCs/>
      <w:lang w:val="en-US" w:eastAsia="en-US"/>
    </w:rPr>
  </w:style>
  <w:style w:type="character" w:customStyle="1" w:styleId="Heading6Char">
    <w:name w:val="Heading 6 Char"/>
    <w:basedOn w:val="DefaultParagraphFont"/>
    <w:link w:val="Heading6"/>
    <w:uiPriority w:val="99"/>
    <w:rsid w:val="00CC2A26"/>
    <w:rPr>
      <w:rFonts w:cs="Times New Roman"/>
      <w:b/>
      <w:bCs/>
      <w:lang w:val="en-US" w:eastAsia="en-US"/>
    </w:rPr>
  </w:style>
  <w:style w:type="character" w:customStyle="1" w:styleId="Heading7Char">
    <w:name w:val="Heading 7 Char"/>
    <w:basedOn w:val="DefaultParagraphFont"/>
    <w:link w:val="Heading7"/>
    <w:uiPriority w:val="99"/>
    <w:rsid w:val="00CC2A26"/>
    <w:rPr>
      <w:rFonts w:cs="Times New Roman"/>
      <w:b/>
      <w:bCs/>
      <w:sz w:val="22"/>
      <w:szCs w:val="22"/>
      <w:lang w:val="en-US" w:eastAsia="en-US"/>
    </w:rPr>
  </w:style>
  <w:style w:type="character" w:customStyle="1" w:styleId="Heading8Char">
    <w:name w:val="Heading 8 Char"/>
    <w:basedOn w:val="DefaultParagraphFont"/>
    <w:link w:val="Heading8"/>
    <w:uiPriority w:val="99"/>
    <w:rsid w:val="00CC2A26"/>
    <w:rPr>
      <w:rFonts w:cs="Times New Roman"/>
      <w:b/>
      <w:bCs/>
      <w:lang w:val="en-US" w:eastAsia="en-US"/>
    </w:rPr>
  </w:style>
  <w:style w:type="character" w:customStyle="1" w:styleId="Heading9Char">
    <w:name w:val="Heading 9 Char"/>
    <w:basedOn w:val="DefaultParagraphFont"/>
    <w:link w:val="Heading9"/>
    <w:uiPriority w:val="99"/>
    <w:rsid w:val="00CC2A26"/>
    <w:rPr>
      <w:rFonts w:cs="Times New Roman"/>
      <w:b/>
      <w:bCs/>
      <w:lang w:val="en-US" w:eastAsia="en-US"/>
    </w:rPr>
  </w:style>
  <w:style w:type="character" w:styleId="Hyperlink">
    <w:name w:val="Hyperlink"/>
    <w:basedOn w:val="DefaultParagraphFont"/>
    <w:uiPriority w:val="99"/>
    <w:rsid w:val="00CC2A26"/>
    <w:rPr>
      <w:rFonts w:cs="Times New Roman"/>
      <w:color w:val="0000FF"/>
      <w:u w:val="single"/>
    </w:rPr>
  </w:style>
  <w:style w:type="paragraph" w:styleId="ListParagraph">
    <w:name w:val="List Paragraph"/>
    <w:basedOn w:val="Normal"/>
    <w:uiPriority w:val="99"/>
    <w:qFormat/>
    <w:rsid w:val="00CC2A26"/>
    <w:pPr>
      <w:ind w:left="720"/>
    </w:pPr>
  </w:style>
  <w:style w:type="character" w:customStyle="1" w:styleId="FooterChar">
    <w:name w:val="Footer Char"/>
    <w:link w:val="Footer"/>
    <w:uiPriority w:val="99"/>
    <w:rsid w:val="00CC2A26"/>
    <w:rPr>
      <w:rFonts w:ascii="Arial" w:hAnsi="Arial" w:cs="Arial"/>
      <w:sz w:val="22"/>
      <w:szCs w:val="22"/>
    </w:rPr>
  </w:style>
  <w:style w:type="paragraph" w:styleId="Footer">
    <w:name w:val="footer"/>
    <w:basedOn w:val="Normal"/>
    <w:link w:val="FooterChar"/>
    <w:uiPriority w:val="99"/>
    <w:rsid w:val="00CC2A26"/>
    <w:pPr>
      <w:tabs>
        <w:tab w:val="center" w:pos="4320"/>
        <w:tab w:val="right" w:pos="8640"/>
      </w:tabs>
    </w:pPr>
  </w:style>
  <w:style w:type="character" w:customStyle="1" w:styleId="FooterChar1">
    <w:name w:val="Footer Char1"/>
    <w:basedOn w:val="DefaultParagraphFont"/>
    <w:uiPriority w:val="99"/>
    <w:semiHidden/>
    <w:rsid w:val="009C282B"/>
    <w:rPr>
      <w:rFonts w:ascii="Arial" w:hAnsi="Arial" w:cs="Arial"/>
    </w:rPr>
  </w:style>
  <w:style w:type="character" w:customStyle="1" w:styleId="FooterChar11">
    <w:name w:val="Footer Char11"/>
    <w:uiPriority w:val="99"/>
    <w:semiHidden/>
    <w:rsid w:val="00133DCC"/>
    <w:rPr>
      <w:rFonts w:ascii="Arial" w:hAnsi="Arial" w:cs="Arial"/>
    </w:rPr>
  </w:style>
  <w:style w:type="paragraph" w:styleId="BodyText2">
    <w:name w:val="Body Text 2"/>
    <w:basedOn w:val="Normal"/>
    <w:link w:val="BodyText2Char1"/>
    <w:uiPriority w:val="99"/>
    <w:rsid w:val="00CC2A26"/>
  </w:style>
  <w:style w:type="character" w:customStyle="1" w:styleId="BodyText2Char">
    <w:name w:val="Body Text 2 Char"/>
    <w:basedOn w:val="DefaultParagraphFont"/>
    <w:uiPriority w:val="99"/>
    <w:semiHidden/>
    <w:rsid w:val="00133DCC"/>
    <w:rPr>
      <w:rFonts w:ascii="Arial" w:hAnsi="Arial" w:cs="Arial"/>
    </w:rPr>
  </w:style>
  <w:style w:type="character" w:customStyle="1" w:styleId="BodyTextIndentChar">
    <w:name w:val="Body Text Indent Char"/>
    <w:uiPriority w:val="99"/>
    <w:rsid w:val="00CC2A26"/>
    <w:rPr>
      <w:rFonts w:ascii="Times" w:hAnsi="Times" w:cs="Times"/>
      <w:sz w:val="22"/>
      <w:szCs w:val="22"/>
      <w:lang w:val="en-US" w:eastAsia="en-US"/>
    </w:rPr>
  </w:style>
  <w:style w:type="character" w:customStyle="1" w:styleId="HeaderChar">
    <w:name w:val="Header Char"/>
    <w:link w:val="Header"/>
    <w:uiPriority w:val="99"/>
    <w:rsid w:val="00CC2A26"/>
    <w:rPr>
      <w:rFonts w:ascii="Times" w:hAnsi="Times" w:cs="Times"/>
      <w:sz w:val="22"/>
      <w:szCs w:val="22"/>
    </w:rPr>
  </w:style>
  <w:style w:type="paragraph" w:styleId="Header">
    <w:name w:val="header"/>
    <w:basedOn w:val="Normal"/>
    <w:link w:val="HeaderChar"/>
    <w:rsid w:val="00CC2A26"/>
    <w:pPr>
      <w:tabs>
        <w:tab w:val="center" w:pos="4320"/>
        <w:tab w:val="right" w:pos="8640"/>
      </w:tabs>
    </w:pPr>
    <w:rPr>
      <w:rFonts w:ascii="Times" w:hAnsi="Times" w:cs="Times"/>
    </w:rPr>
  </w:style>
  <w:style w:type="character" w:customStyle="1" w:styleId="HeaderChar1">
    <w:name w:val="Header Char1"/>
    <w:basedOn w:val="DefaultParagraphFont"/>
    <w:uiPriority w:val="99"/>
    <w:semiHidden/>
    <w:rsid w:val="009C282B"/>
    <w:rPr>
      <w:rFonts w:ascii="Arial" w:hAnsi="Arial" w:cs="Arial"/>
    </w:rPr>
  </w:style>
  <w:style w:type="character" w:customStyle="1" w:styleId="HeaderChar11">
    <w:name w:val="Header Char11"/>
    <w:uiPriority w:val="99"/>
    <w:semiHidden/>
    <w:rsid w:val="00133DCC"/>
    <w:rPr>
      <w:rFonts w:ascii="Arial" w:hAnsi="Arial" w:cs="Arial"/>
    </w:rPr>
  </w:style>
  <w:style w:type="paragraph" w:styleId="BodyText">
    <w:name w:val="Body Text"/>
    <w:basedOn w:val="Normal"/>
    <w:link w:val="BodyTextChar"/>
    <w:uiPriority w:val="99"/>
    <w:rsid w:val="00CC2A26"/>
    <w:rPr>
      <w:color w:val="000000"/>
    </w:rPr>
  </w:style>
  <w:style w:type="character" w:customStyle="1" w:styleId="BodyTextChar">
    <w:name w:val="Body Text Char"/>
    <w:basedOn w:val="DefaultParagraphFont"/>
    <w:link w:val="BodyText"/>
    <w:uiPriority w:val="99"/>
    <w:rsid w:val="00CC2A26"/>
    <w:rPr>
      <w:rFonts w:ascii="Arial" w:hAnsi="Arial" w:cs="Arial"/>
      <w:color w:val="000000"/>
      <w:sz w:val="22"/>
      <w:szCs w:val="22"/>
      <w:lang w:val="en-US" w:eastAsia="en-US"/>
    </w:rPr>
  </w:style>
  <w:style w:type="character" w:customStyle="1" w:styleId="PlainTextChar">
    <w:name w:val="Plain Text Char"/>
    <w:link w:val="PlainText"/>
    <w:uiPriority w:val="99"/>
    <w:rsid w:val="00CC2A26"/>
    <w:rPr>
      <w:rFonts w:ascii="Courier New" w:hAnsi="Courier New" w:cs="Courier New"/>
    </w:rPr>
  </w:style>
  <w:style w:type="paragraph" w:styleId="PlainText">
    <w:name w:val="Plain Text"/>
    <w:basedOn w:val="Normal"/>
    <w:link w:val="PlainTextChar"/>
    <w:rsid w:val="00CC2A26"/>
    <w:rPr>
      <w:rFonts w:ascii="Courier New" w:hAnsi="Courier New" w:cs="Courier New"/>
      <w:sz w:val="20"/>
      <w:szCs w:val="20"/>
    </w:rPr>
  </w:style>
  <w:style w:type="character" w:customStyle="1" w:styleId="PlainTextChar1">
    <w:name w:val="Plain Text Char1"/>
    <w:basedOn w:val="DefaultParagraphFont"/>
    <w:uiPriority w:val="99"/>
    <w:semiHidden/>
    <w:rsid w:val="009C282B"/>
    <w:rPr>
      <w:rFonts w:ascii="Courier New" w:hAnsi="Courier New" w:cs="Courier New"/>
      <w:sz w:val="20"/>
      <w:szCs w:val="20"/>
    </w:rPr>
  </w:style>
  <w:style w:type="character" w:customStyle="1" w:styleId="PlainTextChar11">
    <w:name w:val="Plain Text Char11"/>
    <w:uiPriority w:val="99"/>
    <w:semiHidden/>
    <w:rsid w:val="00133DCC"/>
    <w:rPr>
      <w:rFonts w:ascii="Courier New" w:hAnsi="Courier New" w:cs="Courier New"/>
      <w:sz w:val="20"/>
      <w:szCs w:val="20"/>
    </w:rPr>
  </w:style>
  <w:style w:type="character" w:customStyle="1" w:styleId="BodyText2Char1">
    <w:name w:val="Body Text 2 Char1"/>
    <w:link w:val="BodyText2"/>
    <w:uiPriority w:val="99"/>
    <w:rsid w:val="00CC2A26"/>
    <w:rPr>
      <w:rFonts w:cs="Times New Roman"/>
      <w:sz w:val="22"/>
      <w:szCs w:val="22"/>
      <w:lang w:val="en-US" w:eastAsia="en-US"/>
    </w:rPr>
  </w:style>
  <w:style w:type="paragraph" w:styleId="Title">
    <w:name w:val="Title"/>
    <w:basedOn w:val="Normal"/>
    <w:link w:val="TitleChar"/>
    <w:uiPriority w:val="99"/>
    <w:qFormat/>
    <w:rsid w:val="00CC2A26"/>
    <w:pPr>
      <w:tabs>
        <w:tab w:val="left" w:pos="360"/>
        <w:tab w:val="decimal" w:pos="7920"/>
      </w:tabs>
      <w:jc w:val="center"/>
    </w:pPr>
    <w:rPr>
      <w:b/>
      <w:bCs/>
      <w:sz w:val="52"/>
      <w:szCs w:val="52"/>
    </w:rPr>
  </w:style>
  <w:style w:type="character" w:customStyle="1" w:styleId="TitleChar">
    <w:name w:val="Title Char"/>
    <w:basedOn w:val="DefaultParagraphFont"/>
    <w:link w:val="Title"/>
    <w:uiPriority w:val="99"/>
    <w:rsid w:val="00CC2A26"/>
    <w:rPr>
      <w:rFonts w:cs="Times New Roman"/>
      <w:b/>
      <w:bCs/>
      <w:sz w:val="52"/>
      <w:szCs w:val="52"/>
      <w:lang w:val="en-US" w:eastAsia="en-US"/>
    </w:rPr>
  </w:style>
  <w:style w:type="character" w:customStyle="1" w:styleId="BodyText3Char">
    <w:name w:val="Body Text 3 Char"/>
    <w:link w:val="BodyText3"/>
    <w:uiPriority w:val="99"/>
    <w:rsid w:val="00CC2A26"/>
    <w:rPr>
      <w:rFonts w:cs="Times New Roman"/>
      <w:strike/>
    </w:rPr>
  </w:style>
  <w:style w:type="paragraph" w:styleId="BodyText3">
    <w:name w:val="Body Text 3"/>
    <w:basedOn w:val="Normal"/>
    <w:link w:val="BodyText3Char"/>
    <w:uiPriority w:val="99"/>
    <w:rsid w:val="00CC2A26"/>
    <w:pPr>
      <w:tabs>
        <w:tab w:val="left" w:pos="360"/>
      </w:tabs>
    </w:pPr>
    <w:rPr>
      <w:strike/>
      <w:sz w:val="20"/>
      <w:szCs w:val="20"/>
    </w:rPr>
  </w:style>
  <w:style w:type="character" w:customStyle="1" w:styleId="BodyText3Char1">
    <w:name w:val="Body Text 3 Char1"/>
    <w:basedOn w:val="DefaultParagraphFont"/>
    <w:uiPriority w:val="99"/>
    <w:semiHidden/>
    <w:rsid w:val="009C282B"/>
    <w:rPr>
      <w:rFonts w:ascii="Arial" w:hAnsi="Arial" w:cs="Arial"/>
      <w:sz w:val="16"/>
      <w:szCs w:val="16"/>
    </w:rPr>
  </w:style>
  <w:style w:type="character" w:customStyle="1" w:styleId="BodyText3Char11">
    <w:name w:val="Body Text 3 Char11"/>
    <w:uiPriority w:val="99"/>
    <w:semiHidden/>
    <w:rsid w:val="00133DCC"/>
    <w:rPr>
      <w:rFonts w:ascii="Arial" w:hAnsi="Arial" w:cs="Arial"/>
      <w:sz w:val="16"/>
      <w:szCs w:val="16"/>
    </w:rPr>
  </w:style>
  <w:style w:type="character" w:customStyle="1" w:styleId="BodyTextIndent2Char">
    <w:name w:val="Body Text Indent 2 Char"/>
    <w:link w:val="BodyTextIndent2"/>
    <w:uiPriority w:val="99"/>
    <w:rsid w:val="00CC2A26"/>
    <w:rPr>
      <w:rFonts w:cs="Times New Roman"/>
    </w:rPr>
  </w:style>
  <w:style w:type="paragraph" w:styleId="BodyTextIndent2">
    <w:name w:val="Body Text Indent 2"/>
    <w:basedOn w:val="Normal"/>
    <w:link w:val="BodyTextIndent2Char"/>
    <w:uiPriority w:val="99"/>
    <w:rsid w:val="00CC2A26"/>
    <w:pPr>
      <w:spacing w:line="240" w:lineRule="atLeast"/>
      <w:ind w:left="360" w:hanging="360"/>
    </w:pPr>
    <w:rPr>
      <w:sz w:val="20"/>
      <w:szCs w:val="20"/>
    </w:rPr>
  </w:style>
  <w:style w:type="character" w:customStyle="1" w:styleId="BodyTextIndent2Char1">
    <w:name w:val="Body Text Indent 2 Char1"/>
    <w:basedOn w:val="DefaultParagraphFont"/>
    <w:uiPriority w:val="99"/>
    <w:semiHidden/>
    <w:rsid w:val="009C282B"/>
    <w:rPr>
      <w:rFonts w:ascii="Arial" w:hAnsi="Arial" w:cs="Arial"/>
    </w:rPr>
  </w:style>
  <w:style w:type="character" w:customStyle="1" w:styleId="BodyTextIndent2Char11">
    <w:name w:val="Body Text Indent 2 Char11"/>
    <w:uiPriority w:val="99"/>
    <w:semiHidden/>
    <w:rsid w:val="00133DCC"/>
    <w:rPr>
      <w:rFonts w:ascii="Arial" w:hAnsi="Arial" w:cs="Arial"/>
    </w:rPr>
  </w:style>
  <w:style w:type="character" w:customStyle="1" w:styleId="BodyTextIndent3Char">
    <w:name w:val="Body Text Indent 3 Char"/>
    <w:link w:val="BodyTextIndent3"/>
    <w:uiPriority w:val="99"/>
    <w:rsid w:val="00CC2A26"/>
    <w:rPr>
      <w:rFonts w:cs="Times New Roman"/>
    </w:rPr>
  </w:style>
  <w:style w:type="paragraph" w:styleId="BodyTextIndent3">
    <w:name w:val="Body Text Indent 3"/>
    <w:basedOn w:val="Normal"/>
    <w:link w:val="BodyTextIndent3Char"/>
    <w:uiPriority w:val="99"/>
    <w:rsid w:val="00CC2A26"/>
    <w:pPr>
      <w:ind w:left="1080" w:hanging="720"/>
    </w:pPr>
    <w:rPr>
      <w:sz w:val="20"/>
      <w:szCs w:val="20"/>
    </w:rPr>
  </w:style>
  <w:style w:type="character" w:customStyle="1" w:styleId="BodyTextIndent3Char1">
    <w:name w:val="Body Text Indent 3 Char1"/>
    <w:basedOn w:val="DefaultParagraphFont"/>
    <w:uiPriority w:val="99"/>
    <w:semiHidden/>
    <w:rsid w:val="009C282B"/>
    <w:rPr>
      <w:rFonts w:ascii="Arial" w:hAnsi="Arial" w:cs="Arial"/>
      <w:sz w:val="16"/>
      <w:szCs w:val="16"/>
    </w:rPr>
  </w:style>
  <w:style w:type="character" w:customStyle="1" w:styleId="BodyTextIndent3Char11">
    <w:name w:val="Body Text Indent 3 Char11"/>
    <w:uiPriority w:val="99"/>
    <w:semiHidden/>
    <w:rsid w:val="00133DCC"/>
    <w:rPr>
      <w:rFonts w:ascii="Arial" w:hAnsi="Arial" w:cs="Arial"/>
      <w:sz w:val="16"/>
      <w:szCs w:val="16"/>
    </w:rPr>
  </w:style>
  <w:style w:type="character" w:customStyle="1" w:styleId="HTMLPreformattedChar">
    <w:name w:val="HTML Preformatted Char"/>
    <w:link w:val="HTMLPreformatted"/>
    <w:uiPriority w:val="99"/>
    <w:rsid w:val="00CC2A26"/>
    <w:rPr>
      <w:rFonts w:ascii="Courier New" w:hAnsi="Courier New" w:cs="Courier New"/>
    </w:rPr>
  </w:style>
  <w:style w:type="paragraph" w:styleId="HTMLPreformatted">
    <w:name w:val="HTML Preformatted"/>
    <w:basedOn w:val="Normal"/>
    <w:link w:val="HTMLPreformattedChar"/>
    <w:rsid w:val="00CC2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uiPriority w:val="99"/>
    <w:semiHidden/>
    <w:rsid w:val="009C282B"/>
    <w:rPr>
      <w:rFonts w:ascii="Courier New" w:hAnsi="Courier New" w:cs="Courier New"/>
      <w:sz w:val="20"/>
      <w:szCs w:val="20"/>
    </w:rPr>
  </w:style>
  <w:style w:type="character" w:customStyle="1" w:styleId="HTMLPreformattedChar11">
    <w:name w:val="HTML Preformatted Char11"/>
    <w:uiPriority w:val="99"/>
    <w:semiHidden/>
    <w:rsid w:val="00133DCC"/>
    <w:rPr>
      <w:rFonts w:ascii="Courier New" w:hAnsi="Courier New" w:cs="Courier New"/>
      <w:sz w:val="20"/>
      <w:szCs w:val="20"/>
    </w:rPr>
  </w:style>
  <w:style w:type="character" w:customStyle="1" w:styleId="CommentTextChar">
    <w:name w:val="Comment Text Char"/>
    <w:link w:val="CommentText"/>
    <w:uiPriority w:val="99"/>
    <w:rsid w:val="00CC2A26"/>
    <w:rPr>
      <w:rFonts w:ascii="Arial" w:hAnsi="Arial" w:cs="Arial"/>
      <w:sz w:val="24"/>
      <w:szCs w:val="24"/>
    </w:rPr>
  </w:style>
  <w:style w:type="paragraph" w:styleId="CommentText">
    <w:name w:val="annotation text"/>
    <w:basedOn w:val="Normal"/>
    <w:link w:val="CommentTextChar"/>
    <w:uiPriority w:val="99"/>
    <w:semiHidden/>
    <w:rsid w:val="00CC2A26"/>
  </w:style>
  <w:style w:type="character" w:customStyle="1" w:styleId="CommentTextChar1">
    <w:name w:val="Comment Text Char1"/>
    <w:basedOn w:val="DefaultParagraphFont"/>
    <w:uiPriority w:val="99"/>
    <w:semiHidden/>
    <w:rsid w:val="009C282B"/>
    <w:rPr>
      <w:rFonts w:ascii="Arial" w:hAnsi="Arial" w:cs="Arial"/>
      <w:sz w:val="20"/>
      <w:szCs w:val="20"/>
    </w:rPr>
  </w:style>
  <w:style w:type="character" w:customStyle="1" w:styleId="CommentTextChar11">
    <w:name w:val="Comment Text Char11"/>
    <w:uiPriority w:val="99"/>
    <w:semiHidden/>
    <w:rsid w:val="00133DCC"/>
    <w:rPr>
      <w:rFonts w:ascii="Arial" w:hAnsi="Arial" w:cs="Arial"/>
      <w:sz w:val="20"/>
      <w:szCs w:val="20"/>
    </w:rPr>
  </w:style>
  <w:style w:type="character" w:customStyle="1" w:styleId="BalloonTextChar">
    <w:name w:val="Balloon Text Char"/>
    <w:aliases w:val="Char Char"/>
    <w:link w:val="BalloonText"/>
    <w:uiPriority w:val="99"/>
    <w:rsid w:val="00CC2A26"/>
    <w:rPr>
      <w:rFonts w:ascii="Tahoma" w:hAnsi="Tahoma" w:cs="Tahoma"/>
      <w:sz w:val="16"/>
      <w:szCs w:val="16"/>
    </w:rPr>
  </w:style>
  <w:style w:type="paragraph" w:styleId="BalloonText">
    <w:name w:val="Balloon Text"/>
    <w:aliases w:val="Char"/>
    <w:basedOn w:val="Normal"/>
    <w:link w:val="BalloonTextChar"/>
    <w:uiPriority w:val="99"/>
    <w:semiHidden/>
    <w:rsid w:val="00CC2A26"/>
    <w:rPr>
      <w:rFonts w:ascii="Tahoma" w:hAnsi="Tahoma" w:cs="Tahoma"/>
      <w:sz w:val="16"/>
      <w:szCs w:val="16"/>
    </w:rPr>
  </w:style>
  <w:style w:type="character" w:customStyle="1" w:styleId="BalloonTextChar1">
    <w:name w:val="Balloon Text Char1"/>
    <w:aliases w:val="Char Char1"/>
    <w:basedOn w:val="DefaultParagraphFont"/>
    <w:uiPriority w:val="99"/>
    <w:semiHidden/>
    <w:rsid w:val="009C282B"/>
    <w:rPr>
      <w:sz w:val="0"/>
      <w:szCs w:val="0"/>
    </w:rPr>
  </w:style>
  <w:style w:type="character" w:customStyle="1" w:styleId="BalloonTextChar11">
    <w:name w:val="Balloon Text Char11"/>
    <w:aliases w:val="Char Char11"/>
    <w:uiPriority w:val="99"/>
    <w:semiHidden/>
    <w:rsid w:val="00133DCC"/>
    <w:rPr>
      <w:rFonts w:cs="Times New Roman"/>
      <w:sz w:val="2"/>
      <w:szCs w:val="2"/>
    </w:rPr>
  </w:style>
  <w:style w:type="paragraph" w:customStyle="1" w:styleId="r">
    <w:name w:val="r"/>
    <w:basedOn w:val="Normal"/>
    <w:uiPriority w:val="99"/>
    <w:rsid w:val="00CC2A26"/>
    <w:pPr>
      <w:spacing w:before="50" w:after="50"/>
      <w:ind w:left="50" w:right="50" w:firstLine="200"/>
    </w:pPr>
    <w:rPr>
      <w:color w:val="000000"/>
    </w:rPr>
  </w:style>
  <w:style w:type="paragraph" w:customStyle="1" w:styleId="fp">
    <w:name w:val="fp"/>
    <w:basedOn w:val="Normal"/>
    <w:uiPriority w:val="99"/>
    <w:rsid w:val="00CC2A26"/>
    <w:pPr>
      <w:spacing w:before="50" w:after="50"/>
      <w:ind w:left="50" w:right="50"/>
    </w:pPr>
    <w:rPr>
      <w:color w:val="000000"/>
      <w:sz w:val="20"/>
      <w:szCs w:val="20"/>
    </w:rPr>
  </w:style>
  <w:style w:type="paragraph" w:customStyle="1" w:styleId="h2">
    <w:name w:val="h2"/>
    <w:basedOn w:val="Normal"/>
    <w:uiPriority w:val="99"/>
    <w:rsid w:val="00CC2A26"/>
    <w:pPr>
      <w:spacing w:before="50" w:after="50"/>
      <w:ind w:left="50" w:right="50"/>
    </w:pPr>
    <w:rPr>
      <w:b/>
      <w:bCs/>
      <w:color w:val="000000"/>
    </w:rPr>
  </w:style>
  <w:style w:type="paragraph" w:styleId="NormalWeb">
    <w:name w:val="Normal (Web)"/>
    <w:basedOn w:val="Normal"/>
    <w:uiPriority w:val="99"/>
    <w:rsid w:val="00CC2A26"/>
    <w:pPr>
      <w:spacing w:before="50" w:after="50"/>
      <w:ind w:left="50" w:right="50"/>
    </w:pPr>
    <w:rPr>
      <w:color w:val="000000"/>
    </w:rPr>
  </w:style>
  <w:style w:type="paragraph" w:customStyle="1" w:styleId="HTMLBody">
    <w:name w:val="HTML Body"/>
    <w:uiPriority w:val="99"/>
    <w:rsid w:val="00CC2A26"/>
    <w:pPr>
      <w:autoSpaceDE w:val="0"/>
      <w:autoSpaceDN w:val="0"/>
      <w:adjustRightInd w:val="0"/>
    </w:pPr>
    <w:rPr>
      <w:rFonts w:ascii="Arial Narrow" w:hAnsi="Arial Narrow" w:cs="Arial Narrow"/>
      <w:sz w:val="24"/>
      <w:szCs w:val="24"/>
    </w:rPr>
  </w:style>
  <w:style w:type="paragraph" w:customStyle="1" w:styleId="headline">
    <w:name w:val="headline"/>
    <w:basedOn w:val="Normal"/>
    <w:uiPriority w:val="99"/>
    <w:rsid w:val="00CC2A26"/>
    <w:pPr>
      <w:spacing w:before="100" w:beforeAutospacing="1" w:after="100" w:afterAutospacing="1"/>
    </w:pPr>
    <w:rPr>
      <w:rFonts w:ascii="Verdana" w:hAnsi="Verdana" w:cs="Verdana"/>
      <w:b/>
      <w:bCs/>
      <w:color w:val="990000"/>
      <w:sz w:val="23"/>
      <w:szCs w:val="23"/>
    </w:rPr>
  </w:style>
  <w:style w:type="paragraph" w:customStyle="1" w:styleId="xl27">
    <w:name w:val="xl27"/>
    <w:basedOn w:val="Normal"/>
    <w:rsid w:val="00CC2A26"/>
    <w:pPr>
      <w:spacing w:before="100" w:beforeAutospacing="1" w:after="100" w:afterAutospacing="1"/>
    </w:pPr>
    <w:rPr>
      <w:b/>
      <w:bCs/>
      <w:sz w:val="18"/>
      <w:szCs w:val="18"/>
    </w:rPr>
  </w:style>
  <w:style w:type="paragraph" w:customStyle="1" w:styleId="ContentSubheading">
    <w:name w:val="Content Subheading"/>
    <w:basedOn w:val="Normal"/>
    <w:uiPriority w:val="99"/>
    <w:rsid w:val="00CC2A26"/>
    <w:pPr>
      <w:overflowPunct w:val="0"/>
      <w:adjustRightInd w:val="0"/>
      <w:outlineLvl w:val="1"/>
    </w:pPr>
    <w:rPr>
      <w:b/>
      <w:bCs/>
      <w:i/>
      <w:iCs/>
    </w:rPr>
  </w:style>
  <w:style w:type="paragraph" w:customStyle="1" w:styleId="GHBodyText">
    <w:name w:val="GH Body Text"/>
    <w:basedOn w:val="Normal"/>
    <w:uiPriority w:val="99"/>
    <w:rsid w:val="00CC2A26"/>
    <w:pPr>
      <w:overflowPunct w:val="0"/>
      <w:adjustRightInd w:val="0"/>
      <w:spacing w:after="240"/>
    </w:pPr>
  </w:style>
  <w:style w:type="paragraph" w:customStyle="1" w:styleId="GHBodSubheaders">
    <w:name w:val="GH Bod Subheaders"/>
    <w:basedOn w:val="Normal"/>
    <w:uiPriority w:val="99"/>
    <w:rsid w:val="00CC2A26"/>
    <w:pPr>
      <w:tabs>
        <w:tab w:val="right" w:leader="dot" w:pos="7920"/>
      </w:tabs>
      <w:overflowPunct w:val="0"/>
      <w:adjustRightInd w:val="0"/>
      <w:spacing w:before="160"/>
    </w:pPr>
    <w:rPr>
      <w:b/>
      <w:bCs/>
    </w:rPr>
  </w:style>
  <w:style w:type="paragraph" w:customStyle="1" w:styleId="Blocktextnon-numeric">
    <w:name w:val="Block text non-numeric"/>
    <w:basedOn w:val="BlockText"/>
    <w:uiPriority w:val="99"/>
    <w:rsid w:val="00CC2A26"/>
    <w:pPr>
      <w:spacing w:after="100" w:afterAutospacing="1"/>
      <w:ind w:left="720" w:right="0"/>
    </w:pPr>
  </w:style>
  <w:style w:type="paragraph" w:styleId="BlockText">
    <w:name w:val="Block Text"/>
    <w:basedOn w:val="Normal"/>
    <w:uiPriority w:val="99"/>
    <w:rsid w:val="00CC2A26"/>
    <w:pPr>
      <w:spacing w:after="120"/>
      <w:ind w:left="1440" w:right="1440"/>
    </w:pPr>
  </w:style>
  <w:style w:type="paragraph" w:customStyle="1" w:styleId="appendixnumeral">
    <w:name w:val="appendix numeral"/>
    <w:basedOn w:val="Heading5"/>
    <w:uiPriority w:val="99"/>
    <w:rsid w:val="00CC2A26"/>
    <w:pPr>
      <w:keepNext w:val="0"/>
      <w:ind w:left="1080" w:hanging="360"/>
      <w:jc w:val="left"/>
    </w:pPr>
    <w:rPr>
      <w:sz w:val="24"/>
      <w:szCs w:val="24"/>
    </w:rPr>
  </w:style>
  <w:style w:type="paragraph" w:customStyle="1" w:styleId="font8">
    <w:name w:val="font8"/>
    <w:basedOn w:val="Normal"/>
    <w:uiPriority w:val="99"/>
    <w:rsid w:val="00CC2A26"/>
    <w:pPr>
      <w:spacing w:before="100" w:beforeAutospacing="1" w:after="100" w:afterAutospacing="1"/>
    </w:pPr>
    <w:rPr>
      <w:b/>
      <w:bCs/>
      <w:sz w:val="20"/>
      <w:szCs w:val="20"/>
    </w:rPr>
  </w:style>
  <w:style w:type="character" w:customStyle="1" w:styleId="eudoraheader">
    <w:name w:val="eudoraheader"/>
    <w:rsid w:val="00CC2A26"/>
    <w:rPr>
      <w:rFonts w:cs="Times New Roman"/>
    </w:rPr>
  </w:style>
  <w:style w:type="character" w:styleId="FollowedHyperlink">
    <w:name w:val="FollowedHyperlink"/>
    <w:basedOn w:val="DefaultParagraphFont"/>
    <w:uiPriority w:val="99"/>
    <w:rsid w:val="00CC2A26"/>
    <w:rPr>
      <w:rFonts w:cs="Times New Roman"/>
      <w:color w:val="800080"/>
      <w:u w:val="single"/>
    </w:rPr>
  </w:style>
  <w:style w:type="character" w:styleId="CommentReference">
    <w:name w:val="annotation reference"/>
    <w:basedOn w:val="DefaultParagraphFont"/>
    <w:uiPriority w:val="99"/>
    <w:semiHidden/>
    <w:rsid w:val="00133DCC"/>
    <w:rPr>
      <w:rFonts w:cs="Times New Roman"/>
      <w:sz w:val="16"/>
      <w:szCs w:val="16"/>
    </w:rPr>
  </w:style>
  <w:style w:type="paragraph" w:styleId="CommentSubject">
    <w:name w:val="annotation subject"/>
    <w:basedOn w:val="CommentText"/>
    <w:next w:val="CommentText"/>
    <w:link w:val="CommentSubjectChar"/>
    <w:uiPriority w:val="99"/>
    <w:semiHidden/>
    <w:rsid w:val="00133DCC"/>
    <w:rPr>
      <w:b/>
      <w:bCs/>
      <w:sz w:val="20"/>
      <w:szCs w:val="20"/>
    </w:rPr>
  </w:style>
  <w:style w:type="character" w:customStyle="1" w:styleId="CommentSubjectChar">
    <w:name w:val="Comment Subject Char"/>
    <w:basedOn w:val="CommentTextChar"/>
    <w:link w:val="CommentSubject"/>
    <w:uiPriority w:val="99"/>
    <w:semiHidden/>
    <w:rsid w:val="00133DCC"/>
    <w:rPr>
      <w:rFonts w:ascii="Arial" w:hAnsi="Arial" w:cs="Arial"/>
      <w:b/>
      <w:bCs/>
      <w:sz w:val="20"/>
      <w:szCs w:val="20"/>
    </w:rPr>
  </w:style>
  <w:style w:type="character" w:customStyle="1" w:styleId="apple-style-span">
    <w:name w:val="apple-style-span"/>
    <w:basedOn w:val="DefaultParagraphFont"/>
    <w:rsid w:val="00ED02AA"/>
  </w:style>
  <w:style w:type="character" w:customStyle="1" w:styleId="psr-dept">
    <w:name w:val="psr-dept"/>
    <w:basedOn w:val="DefaultParagraphFont"/>
    <w:rsid w:val="002E485D"/>
  </w:style>
  <w:style w:type="character" w:styleId="Strong">
    <w:name w:val="Strong"/>
    <w:basedOn w:val="DefaultParagraphFont"/>
    <w:uiPriority w:val="22"/>
    <w:qFormat/>
    <w:rsid w:val="001C00A5"/>
    <w:rPr>
      <w:b/>
      <w:bCs/>
    </w:rPr>
  </w:style>
  <w:style w:type="paragraph" w:styleId="NoSpacing">
    <w:name w:val="No Spacing"/>
    <w:uiPriority w:val="1"/>
    <w:qFormat/>
    <w:rsid w:val="00C85DDC"/>
    <w:rPr>
      <w:rFonts w:ascii="Calibri" w:eastAsia="Calibri" w:hAnsi="Calibri"/>
    </w:rPr>
  </w:style>
  <w:style w:type="paragraph" w:customStyle="1" w:styleId="Default">
    <w:name w:val="Default"/>
    <w:rsid w:val="00852367"/>
    <w:pPr>
      <w:widowControl w:val="0"/>
      <w:autoSpaceDE w:val="0"/>
      <w:autoSpaceDN w:val="0"/>
      <w:adjustRightInd w:val="0"/>
    </w:pPr>
    <w:rPr>
      <w:rFonts w:ascii="Arial" w:eastAsiaTheme="minorEastAsia" w:hAnsi="Arial" w:cs="Arial"/>
      <w:color w:val="000000"/>
      <w:sz w:val="24"/>
      <w:szCs w:val="24"/>
      <w:lang w:eastAsia="ja-JP"/>
    </w:rPr>
  </w:style>
  <w:style w:type="character" w:styleId="Emphasis">
    <w:name w:val="Emphasis"/>
    <w:basedOn w:val="DefaultParagraphFont"/>
    <w:uiPriority w:val="20"/>
    <w:qFormat/>
    <w:rsid w:val="00FC47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C2A26"/>
    <w:pPr>
      <w:jc w:val="both"/>
    </w:pPr>
    <w:rPr>
      <w:rFonts w:ascii="Arial" w:hAnsi="Arial" w:cs="Arial"/>
    </w:rPr>
  </w:style>
  <w:style w:type="paragraph" w:styleId="Heading1">
    <w:name w:val="heading 1"/>
    <w:basedOn w:val="Normal"/>
    <w:next w:val="Normal"/>
    <w:link w:val="Heading1Char"/>
    <w:uiPriority w:val="99"/>
    <w:qFormat/>
    <w:rsid w:val="00CC2A26"/>
    <w:pPr>
      <w:keepNext/>
      <w:tabs>
        <w:tab w:val="left" w:pos="360"/>
        <w:tab w:val="left" w:pos="546"/>
        <w:tab w:val="left" w:pos="5040"/>
      </w:tabs>
      <w:outlineLvl w:val="0"/>
    </w:pPr>
    <w:rPr>
      <w:rFonts w:ascii="Times" w:hAnsi="Times" w:cs="Times"/>
      <w:b/>
      <w:bCs/>
      <w:u w:val="single"/>
    </w:rPr>
  </w:style>
  <w:style w:type="paragraph" w:styleId="Heading2">
    <w:name w:val="heading 2"/>
    <w:basedOn w:val="Normal"/>
    <w:next w:val="Normal"/>
    <w:link w:val="Heading2Char"/>
    <w:uiPriority w:val="99"/>
    <w:qFormat/>
    <w:rsid w:val="00CC2A26"/>
    <w:pPr>
      <w:keepNext/>
      <w:outlineLvl w:val="1"/>
    </w:pPr>
    <w:rPr>
      <w:rFonts w:ascii="Times" w:hAnsi="Times" w:cs="Times"/>
      <w:b/>
      <w:bCs/>
      <w:u w:val="single"/>
    </w:rPr>
  </w:style>
  <w:style w:type="paragraph" w:styleId="Heading3">
    <w:name w:val="heading 3"/>
    <w:basedOn w:val="Normal"/>
    <w:next w:val="Normal"/>
    <w:link w:val="Heading3Char"/>
    <w:uiPriority w:val="99"/>
    <w:qFormat/>
    <w:rsid w:val="00CC2A26"/>
    <w:pPr>
      <w:keepNext/>
      <w:ind w:left="720"/>
      <w:outlineLvl w:val="2"/>
    </w:pPr>
    <w:rPr>
      <w:rFonts w:ascii="Times" w:hAnsi="Times" w:cs="Times"/>
      <w:b/>
      <w:bCs/>
      <w:u w:val="single"/>
    </w:rPr>
  </w:style>
  <w:style w:type="paragraph" w:styleId="Heading4">
    <w:name w:val="heading 4"/>
    <w:basedOn w:val="Normal"/>
    <w:next w:val="Normal"/>
    <w:link w:val="Heading4Char"/>
    <w:uiPriority w:val="99"/>
    <w:qFormat/>
    <w:rsid w:val="00CC2A26"/>
    <w:pPr>
      <w:keepNext/>
      <w:tabs>
        <w:tab w:val="left" w:pos="360"/>
        <w:tab w:val="left" w:pos="2700"/>
        <w:tab w:val="left" w:pos="5220"/>
      </w:tabs>
      <w:ind w:right="-1170"/>
      <w:jc w:val="center"/>
      <w:outlineLvl w:val="3"/>
    </w:pPr>
    <w:rPr>
      <w:b/>
      <w:bCs/>
    </w:rPr>
  </w:style>
  <w:style w:type="paragraph" w:styleId="Heading5">
    <w:name w:val="heading 5"/>
    <w:basedOn w:val="Normal"/>
    <w:next w:val="Normal"/>
    <w:link w:val="Heading5Char"/>
    <w:uiPriority w:val="99"/>
    <w:qFormat/>
    <w:rsid w:val="00CC2A26"/>
    <w:pPr>
      <w:keepNext/>
      <w:jc w:val="center"/>
      <w:outlineLvl w:val="4"/>
    </w:pPr>
    <w:rPr>
      <w:b/>
      <w:bCs/>
      <w:sz w:val="20"/>
      <w:szCs w:val="20"/>
    </w:rPr>
  </w:style>
  <w:style w:type="paragraph" w:styleId="Heading6">
    <w:name w:val="heading 6"/>
    <w:basedOn w:val="Normal"/>
    <w:next w:val="Normal"/>
    <w:link w:val="Heading6Char"/>
    <w:uiPriority w:val="99"/>
    <w:qFormat/>
    <w:rsid w:val="00CC2A26"/>
    <w:pPr>
      <w:keepNext/>
      <w:tabs>
        <w:tab w:val="left" w:pos="360"/>
      </w:tabs>
      <w:ind w:left="720"/>
      <w:jc w:val="center"/>
      <w:outlineLvl w:val="5"/>
    </w:pPr>
    <w:rPr>
      <w:b/>
      <w:bCs/>
      <w:sz w:val="20"/>
      <w:szCs w:val="20"/>
    </w:rPr>
  </w:style>
  <w:style w:type="paragraph" w:styleId="Heading7">
    <w:name w:val="heading 7"/>
    <w:basedOn w:val="Normal"/>
    <w:next w:val="Normal"/>
    <w:link w:val="Heading7Char"/>
    <w:uiPriority w:val="99"/>
    <w:qFormat/>
    <w:rsid w:val="00CC2A26"/>
    <w:pPr>
      <w:keepNext/>
      <w:tabs>
        <w:tab w:val="left" w:pos="360"/>
      </w:tabs>
      <w:jc w:val="center"/>
      <w:outlineLvl w:val="6"/>
    </w:pPr>
    <w:rPr>
      <w:b/>
      <w:bCs/>
    </w:rPr>
  </w:style>
  <w:style w:type="paragraph" w:styleId="Heading8">
    <w:name w:val="heading 8"/>
    <w:basedOn w:val="Normal"/>
    <w:next w:val="Normal"/>
    <w:link w:val="Heading8Char"/>
    <w:uiPriority w:val="99"/>
    <w:qFormat/>
    <w:rsid w:val="00CC2A26"/>
    <w:pPr>
      <w:keepNext/>
      <w:tabs>
        <w:tab w:val="left" w:pos="360"/>
        <w:tab w:val="right" w:leader="dot" w:pos="7920"/>
      </w:tabs>
      <w:spacing w:line="360" w:lineRule="auto"/>
      <w:ind w:left="720"/>
      <w:outlineLvl w:val="7"/>
    </w:pPr>
    <w:rPr>
      <w:b/>
      <w:bCs/>
      <w:sz w:val="20"/>
      <w:szCs w:val="20"/>
    </w:rPr>
  </w:style>
  <w:style w:type="paragraph" w:styleId="Heading9">
    <w:name w:val="heading 9"/>
    <w:basedOn w:val="Normal"/>
    <w:next w:val="Normal"/>
    <w:link w:val="Heading9Char"/>
    <w:uiPriority w:val="99"/>
    <w:qFormat/>
    <w:rsid w:val="00CC2A26"/>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2A26"/>
    <w:rPr>
      <w:rFonts w:ascii="Times" w:hAnsi="Times" w:cs="Times"/>
      <w:b/>
      <w:bCs/>
      <w:sz w:val="22"/>
      <w:szCs w:val="22"/>
      <w:u w:val="single"/>
      <w:lang w:val="en-US" w:eastAsia="en-US"/>
    </w:rPr>
  </w:style>
  <w:style w:type="character" w:customStyle="1" w:styleId="Heading2Char">
    <w:name w:val="Heading 2 Char"/>
    <w:basedOn w:val="DefaultParagraphFont"/>
    <w:link w:val="Heading2"/>
    <w:uiPriority w:val="99"/>
    <w:rsid w:val="00CC2A26"/>
    <w:rPr>
      <w:rFonts w:ascii="Times" w:hAnsi="Times" w:cs="Times"/>
      <w:b/>
      <w:bCs/>
      <w:sz w:val="22"/>
      <w:szCs w:val="22"/>
      <w:u w:val="single"/>
      <w:lang w:val="en-US" w:eastAsia="en-US"/>
    </w:rPr>
  </w:style>
  <w:style w:type="character" w:customStyle="1" w:styleId="Heading3Char">
    <w:name w:val="Heading 3 Char"/>
    <w:basedOn w:val="DefaultParagraphFont"/>
    <w:link w:val="Heading3"/>
    <w:uiPriority w:val="99"/>
    <w:rsid w:val="00CC2A26"/>
    <w:rPr>
      <w:rFonts w:ascii="Times" w:hAnsi="Times" w:cs="Times"/>
      <w:b/>
      <w:bCs/>
      <w:sz w:val="22"/>
      <w:szCs w:val="22"/>
      <w:u w:val="single"/>
      <w:lang w:val="en-US" w:eastAsia="en-US"/>
    </w:rPr>
  </w:style>
  <w:style w:type="character" w:customStyle="1" w:styleId="Heading4Char">
    <w:name w:val="Heading 4 Char"/>
    <w:basedOn w:val="DefaultParagraphFont"/>
    <w:link w:val="Heading4"/>
    <w:uiPriority w:val="99"/>
    <w:rsid w:val="00CC2A26"/>
    <w:rPr>
      <w:rFonts w:cs="Times New Roman"/>
      <w:b/>
      <w:bCs/>
      <w:sz w:val="22"/>
      <w:szCs w:val="22"/>
      <w:lang w:val="en-US" w:eastAsia="en-US"/>
    </w:rPr>
  </w:style>
  <w:style w:type="character" w:customStyle="1" w:styleId="Heading5Char">
    <w:name w:val="Heading 5 Char"/>
    <w:basedOn w:val="DefaultParagraphFont"/>
    <w:link w:val="Heading5"/>
    <w:uiPriority w:val="99"/>
    <w:rsid w:val="00CC2A26"/>
    <w:rPr>
      <w:rFonts w:cs="Times New Roman"/>
      <w:b/>
      <w:bCs/>
      <w:lang w:val="en-US" w:eastAsia="en-US"/>
    </w:rPr>
  </w:style>
  <w:style w:type="character" w:customStyle="1" w:styleId="Heading6Char">
    <w:name w:val="Heading 6 Char"/>
    <w:basedOn w:val="DefaultParagraphFont"/>
    <w:link w:val="Heading6"/>
    <w:uiPriority w:val="99"/>
    <w:rsid w:val="00CC2A26"/>
    <w:rPr>
      <w:rFonts w:cs="Times New Roman"/>
      <w:b/>
      <w:bCs/>
      <w:lang w:val="en-US" w:eastAsia="en-US"/>
    </w:rPr>
  </w:style>
  <w:style w:type="character" w:customStyle="1" w:styleId="Heading7Char">
    <w:name w:val="Heading 7 Char"/>
    <w:basedOn w:val="DefaultParagraphFont"/>
    <w:link w:val="Heading7"/>
    <w:uiPriority w:val="99"/>
    <w:rsid w:val="00CC2A26"/>
    <w:rPr>
      <w:rFonts w:cs="Times New Roman"/>
      <w:b/>
      <w:bCs/>
      <w:sz w:val="22"/>
      <w:szCs w:val="22"/>
      <w:lang w:val="en-US" w:eastAsia="en-US"/>
    </w:rPr>
  </w:style>
  <w:style w:type="character" w:customStyle="1" w:styleId="Heading8Char">
    <w:name w:val="Heading 8 Char"/>
    <w:basedOn w:val="DefaultParagraphFont"/>
    <w:link w:val="Heading8"/>
    <w:uiPriority w:val="99"/>
    <w:rsid w:val="00CC2A26"/>
    <w:rPr>
      <w:rFonts w:cs="Times New Roman"/>
      <w:b/>
      <w:bCs/>
      <w:lang w:val="en-US" w:eastAsia="en-US"/>
    </w:rPr>
  </w:style>
  <w:style w:type="character" w:customStyle="1" w:styleId="Heading9Char">
    <w:name w:val="Heading 9 Char"/>
    <w:basedOn w:val="DefaultParagraphFont"/>
    <w:link w:val="Heading9"/>
    <w:uiPriority w:val="99"/>
    <w:rsid w:val="00CC2A26"/>
    <w:rPr>
      <w:rFonts w:cs="Times New Roman"/>
      <w:b/>
      <w:bCs/>
      <w:lang w:val="en-US" w:eastAsia="en-US"/>
    </w:rPr>
  </w:style>
  <w:style w:type="character" w:styleId="Hyperlink">
    <w:name w:val="Hyperlink"/>
    <w:basedOn w:val="DefaultParagraphFont"/>
    <w:uiPriority w:val="99"/>
    <w:rsid w:val="00CC2A26"/>
    <w:rPr>
      <w:rFonts w:cs="Times New Roman"/>
      <w:color w:val="0000FF"/>
      <w:u w:val="single"/>
    </w:rPr>
  </w:style>
  <w:style w:type="paragraph" w:styleId="ListParagraph">
    <w:name w:val="List Paragraph"/>
    <w:basedOn w:val="Normal"/>
    <w:uiPriority w:val="99"/>
    <w:qFormat/>
    <w:rsid w:val="00CC2A26"/>
    <w:pPr>
      <w:ind w:left="720"/>
    </w:pPr>
  </w:style>
  <w:style w:type="character" w:customStyle="1" w:styleId="FooterChar">
    <w:name w:val="Footer Char"/>
    <w:link w:val="Footer"/>
    <w:uiPriority w:val="99"/>
    <w:rsid w:val="00CC2A26"/>
    <w:rPr>
      <w:rFonts w:ascii="Arial" w:hAnsi="Arial" w:cs="Arial"/>
      <w:sz w:val="22"/>
      <w:szCs w:val="22"/>
    </w:rPr>
  </w:style>
  <w:style w:type="paragraph" w:styleId="Footer">
    <w:name w:val="footer"/>
    <w:basedOn w:val="Normal"/>
    <w:link w:val="FooterChar"/>
    <w:uiPriority w:val="99"/>
    <w:rsid w:val="00CC2A26"/>
    <w:pPr>
      <w:tabs>
        <w:tab w:val="center" w:pos="4320"/>
        <w:tab w:val="right" w:pos="8640"/>
      </w:tabs>
    </w:pPr>
  </w:style>
  <w:style w:type="character" w:customStyle="1" w:styleId="FooterChar1">
    <w:name w:val="Footer Char1"/>
    <w:basedOn w:val="DefaultParagraphFont"/>
    <w:uiPriority w:val="99"/>
    <w:semiHidden/>
    <w:rsid w:val="009C282B"/>
    <w:rPr>
      <w:rFonts w:ascii="Arial" w:hAnsi="Arial" w:cs="Arial"/>
    </w:rPr>
  </w:style>
  <w:style w:type="character" w:customStyle="1" w:styleId="FooterChar11">
    <w:name w:val="Footer Char11"/>
    <w:uiPriority w:val="99"/>
    <w:semiHidden/>
    <w:rsid w:val="00133DCC"/>
    <w:rPr>
      <w:rFonts w:ascii="Arial" w:hAnsi="Arial" w:cs="Arial"/>
    </w:rPr>
  </w:style>
  <w:style w:type="paragraph" w:styleId="BodyText2">
    <w:name w:val="Body Text 2"/>
    <w:basedOn w:val="Normal"/>
    <w:link w:val="BodyText2Char1"/>
    <w:uiPriority w:val="99"/>
    <w:rsid w:val="00CC2A26"/>
  </w:style>
  <w:style w:type="character" w:customStyle="1" w:styleId="BodyText2Char">
    <w:name w:val="Body Text 2 Char"/>
    <w:basedOn w:val="DefaultParagraphFont"/>
    <w:uiPriority w:val="99"/>
    <w:semiHidden/>
    <w:rsid w:val="00133DCC"/>
    <w:rPr>
      <w:rFonts w:ascii="Arial" w:hAnsi="Arial" w:cs="Arial"/>
    </w:rPr>
  </w:style>
  <w:style w:type="character" w:customStyle="1" w:styleId="BodyTextIndentChar">
    <w:name w:val="Body Text Indent Char"/>
    <w:uiPriority w:val="99"/>
    <w:rsid w:val="00CC2A26"/>
    <w:rPr>
      <w:rFonts w:ascii="Times" w:hAnsi="Times" w:cs="Times"/>
      <w:sz w:val="22"/>
      <w:szCs w:val="22"/>
      <w:lang w:val="en-US" w:eastAsia="en-US"/>
    </w:rPr>
  </w:style>
  <w:style w:type="character" w:customStyle="1" w:styleId="HeaderChar">
    <w:name w:val="Header Char"/>
    <w:link w:val="Header"/>
    <w:uiPriority w:val="99"/>
    <w:rsid w:val="00CC2A26"/>
    <w:rPr>
      <w:rFonts w:ascii="Times" w:hAnsi="Times" w:cs="Times"/>
      <w:sz w:val="22"/>
      <w:szCs w:val="22"/>
    </w:rPr>
  </w:style>
  <w:style w:type="paragraph" w:styleId="Header">
    <w:name w:val="header"/>
    <w:basedOn w:val="Normal"/>
    <w:link w:val="HeaderChar"/>
    <w:rsid w:val="00CC2A26"/>
    <w:pPr>
      <w:tabs>
        <w:tab w:val="center" w:pos="4320"/>
        <w:tab w:val="right" w:pos="8640"/>
      </w:tabs>
    </w:pPr>
    <w:rPr>
      <w:rFonts w:ascii="Times" w:hAnsi="Times" w:cs="Times"/>
    </w:rPr>
  </w:style>
  <w:style w:type="character" w:customStyle="1" w:styleId="HeaderChar1">
    <w:name w:val="Header Char1"/>
    <w:basedOn w:val="DefaultParagraphFont"/>
    <w:uiPriority w:val="99"/>
    <w:semiHidden/>
    <w:rsid w:val="009C282B"/>
    <w:rPr>
      <w:rFonts w:ascii="Arial" w:hAnsi="Arial" w:cs="Arial"/>
    </w:rPr>
  </w:style>
  <w:style w:type="character" w:customStyle="1" w:styleId="HeaderChar11">
    <w:name w:val="Header Char11"/>
    <w:uiPriority w:val="99"/>
    <w:semiHidden/>
    <w:rsid w:val="00133DCC"/>
    <w:rPr>
      <w:rFonts w:ascii="Arial" w:hAnsi="Arial" w:cs="Arial"/>
    </w:rPr>
  </w:style>
  <w:style w:type="paragraph" w:styleId="BodyText">
    <w:name w:val="Body Text"/>
    <w:basedOn w:val="Normal"/>
    <w:link w:val="BodyTextChar"/>
    <w:uiPriority w:val="99"/>
    <w:rsid w:val="00CC2A26"/>
    <w:rPr>
      <w:color w:val="000000"/>
    </w:rPr>
  </w:style>
  <w:style w:type="character" w:customStyle="1" w:styleId="BodyTextChar">
    <w:name w:val="Body Text Char"/>
    <w:basedOn w:val="DefaultParagraphFont"/>
    <w:link w:val="BodyText"/>
    <w:uiPriority w:val="99"/>
    <w:rsid w:val="00CC2A26"/>
    <w:rPr>
      <w:rFonts w:ascii="Arial" w:hAnsi="Arial" w:cs="Arial"/>
      <w:color w:val="000000"/>
      <w:sz w:val="22"/>
      <w:szCs w:val="22"/>
      <w:lang w:val="en-US" w:eastAsia="en-US"/>
    </w:rPr>
  </w:style>
  <w:style w:type="character" w:customStyle="1" w:styleId="PlainTextChar">
    <w:name w:val="Plain Text Char"/>
    <w:link w:val="PlainText"/>
    <w:uiPriority w:val="99"/>
    <w:rsid w:val="00CC2A26"/>
    <w:rPr>
      <w:rFonts w:ascii="Courier New" w:hAnsi="Courier New" w:cs="Courier New"/>
    </w:rPr>
  </w:style>
  <w:style w:type="paragraph" w:styleId="PlainText">
    <w:name w:val="Plain Text"/>
    <w:basedOn w:val="Normal"/>
    <w:link w:val="PlainTextChar"/>
    <w:rsid w:val="00CC2A26"/>
    <w:rPr>
      <w:rFonts w:ascii="Courier New" w:hAnsi="Courier New" w:cs="Courier New"/>
      <w:sz w:val="20"/>
      <w:szCs w:val="20"/>
    </w:rPr>
  </w:style>
  <w:style w:type="character" w:customStyle="1" w:styleId="PlainTextChar1">
    <w:name w:val="Plain Text Char1"/>
    <w:basedOn w:val="DefaultParagraphFont"/>
    <w:uiPriority w:val="99"/>
    <w:semiHidden/>
    <w:rsid w:val="009C282B"/>
    <w:rPr>
      <w:rFonts w:ascii="Courier New" w:hAnsi="Courier New" w:cs="Courier New"/>
      <w:sz w:val="20"/>
      <w:szCs w:val="20"/>
    </w:rPr>
  </w:style>
  <w:style w:type="character" w:customStyle="1" w:styleId="PlainTextChar11">
    <w:name w:val="Plain Text Char11"/>
    <w:uiPriority w:val="99"/>
    <w:semiHidden/>
    <w:rsid w:val="00133DCC"/>
    <w:rPr>
      <w:rFonts w:ascii="Courier New" w:hAnsi="Courier New" w:cs="Courier New"/>
      <w:sz w:val="20"/>
      <w:szCs w:val="20"/>
    </w:rPr>
  </w:style>
  <w:style w:type="character" w:customStyle="1" w:styleId="BodyText2Char1">
    <w:name w:val="Body Text 2 Char1"/>
    <w:link w:val="BodyText2"/>
    <w:uiPriority w:val="99"/>
    <w:rsid w:val="00CC2A26"/>
    <w:rPr>
      <w:rFonts w:cs="Times New Roman"/>
      <w:sz w:val="22"/>
      <w:szCs w:val="22"/>
      <w:lang w:val="en-US" w:eastAsia="en-US"/>
    </w:rPr>
  </w:style>
  <w:style w:type="paragraph" w:styleId="Title">
    <w:name w:val="Title"/>
    <w:basedOn w:val="Normal"/>
    <w:link w:val="TitleChar"/>
    <w:uiPriority w:val="99"/>
    <w:qFormat/>
    <w:rsid w:val="00CC2A26"/>
    <w:pPr>
      <w:tabs>
        <w:tab w:val="left" w:pos="360"/>
        <w:tab w:val="decimal" w:pos="7920"/>
      </w:tabs>
      <w:jc w:val="center"/>
    </w:pPr>
    <w:rPr>
      <w:b/>
      <w:bCs/>
      <w:sz w:val="52"/>
      <w:szCs w:val="52"/>
    </w:rPr>
  </w:style>
  <w:style w:type="character" w:customStyle="1" w:styleId="TitleChar">
    <w:name w:val="Title Char"/>
    <w:basedOn w:val="DefaultParagraphFont"/>
    <w:link w:val="Title"/>
    <w:uiPriority w:val="99"/>
    <w:rsid w:val="00CC2A26"/>
    <w:rPr>
      <w:rFonts w:cs="Times New Roman"/>
      <w:b/>
      <w:bCs/>
      <w:sz w:val="52"/>
      <w:szCs w:val="52"/>
      <w:lang w:val="en-US" w:eastAsia="en-US"/>
    </w:rPr>
  </w:style>
  <w:style w:type="character" w:customStyle="1" w:styleId="BodyText3Char">
    <w:name w:val="Body Text 3 Char"/>
    <w:link w:val="BodyText3"/>
    <w:uiPriority w:val="99"/>
    <w:rsid w:val="00CC2A26"/>
    <w:rPr>
      <w:rFonts w:cs="Times New Roman"/>
      <w:strike/>
    </w:rPr>
  </w:style>
  <w:style w:type="paragraph" w:styleId="BodyText3">
    <w:name w:val="Body Text 3"/>
    <w:basedOn w:val="Normal"/>
    <w:link w:val="BodyText3Char"/>
    <w:uiPriority w:val="99"/>
    <w:rsid w:val="00CC2A26"/>
    <w:pPr>
      <w:tabs>
        <w:tab w:val="left" w:pos="360"/>
      </w:tabs>
    </w:pPr>
    <w:rPr>
      <w:strike/>
      <w:sz w:val="20"/>
      <w:szCs w:val="20"/>
    </w:rPr>
  </w:style>
  <w:style w:type="character" w:customStyle="1" w:styleId="BodyText3Char1">
    <w:name w:val="Body Text 3 Char1"/>
    <w:basedOn w:val="DefaultParagraphFont"/>
    <w:uiPriority w:val="99"/>
    <w:semiHidden/>
    <w:rsid w:val="009C282B"/>
    <w:rPr>
      <w:rFonts w:ascii="Arial" w:hAnsi="Arial" w:cs="Arial"/>
      <w:sz w:val="16"/>
      <w:szCs w:val="16"/>
    </w:rPr>
  </w:style>
  <w:style w:type="character" w:customStyle="1" w:styleId="BodyText3Char11">
    <w:name w:val="Body Text 3 Char11"/>
    <w:uiPriority w:val="99"/>
    <w:semiHidden/>
    <w:rsid w:val="00133DCC"/>
    <w:rPr>
      <w:rFonts w:ascii="Arial" w:hAnsi="Arial" w:cs="Arial"/>
      <w:sz w:val="16"/>
      <w:szCs w:val="16"/>
    </w:rPr>
  </w:style>
  <w:style w:type="character" w:customStyle="1" w:styleId="BodyTextIndent2Char">
    <w:name w:val="Body Text Indent 2 Char"/>
    <w:link w:val="BodyTextIndent2"/>
    <w:uiPriority w:val="99"/>
    <w:rsid w:val="00CC2A26"/>
    <w:rPr>
      <w:rFonts w:cs="Times New Roman"/>
    </w:rPr>
  </w:style>
  <w:style w:type="paragraph" w:styleId="BodyTextIndent2">
    <w:name w:val="Body Text Indent 2"/>
    <w:basedOn w:val="Normal"/>
    <w:link w:val="BodyTextIndent2Char"/>
    <w:uiPriority w:val="99"/>
    <w:rsid w:val="00CC2A26"/>
    <w:pPr>
      <w:spacing w:line="240" w:lineRule="atLeast"/>
      <w:ind w:left="360" w:hanging="360"/>
    </w:pPr>
    <w:rPr>
      <w:sz w:val="20"/>
      <w:szCs w:val="20"/>
    </w:rPr>
  </w:style>
  <w:style w:type="character" w:customStyle="1" w:styleId="BodyTextIndent2Char1">
    <w:name w:val="Body Text Indent 2 Char1"/>
    <w:basedOn w:val="DefaultParagraphFont"/>
    <w:uiPriority w:val="99"/>
    <w:semiHidden/>
    <w:rsid w:val="009C282B"/>
    <w:rPr>
      <w:rFonts w:ascii="Arial" w:hAnsi="Arial" w:cs="Arial"/>
    </w:rPr>
  </w:style>
  <w:style w:type="character" w:customStyle="1" w:styleId="BodyTextIndent2Char11">
    <w:name w:val="Body Text Indent 2 Char11"/>
    <w:uiPriority w:val="99"/>
    <w:semiHidden/>
    <w:rsid w:val="00133DCC"/>
    <w:rPr>
      <w:rFonts w:ascii="Arial" w:hAnsi="Arial" w:cs="Arial"/>
    </w:rPr>
  </w:style>
  <w:style w:type="character" w:customStyle="1" w:styleId="BodyTextIndent3Char">
    <w:name w:val="Body Text Indent 3 Char"/>
    <w:link w:val="BodyTextIndent3"/>
    <w:uiPriority w:val="99"/>
    <w:rsid w:val="00CC2A26"/>
    <w:rPr>
      <w:rFonts w:cs="Times New Roman"/>
    </w:rPr>
  </w:style>
  <w:style w:type="paragraph" w:styleId="BodyTextIndent3">
    <w:name w:val="Body Text Indent 3"/>
    <w:basedOn w:val="Normal"/>
    <w:link w:val="BodyTextIndent3Char"/>
    <w:uiPriority w:val="99"/>
    <w:rsid w:val="00CC2A26"/>
    <w:pPr>
      <w:ind w:left="1080" w:hanging="720"/>
    </w:pPr>
    <w:rPr>
      <w:sz w:val="20"/>
      <w:szCs w:val="20"/>
    </w:rPr>
  </w:style>
  <w:style w:type="character" w:customStyle="1" w:styleId="BodyTextIndent3Char1">
    <w:name w:val="Body Text Indent 3 Char1"/>
    <w:basedOn w:val="DefaultParagraphFont"/>
    <w:uiPriority w:val="99"/>
    <w:semiHidden/>
    <w:rsid w:val="009C282B"/>
    <w:rPr>
      <w:rFonts w:ascii="Arial" w:hAnsi="Arial" w:cs="Arial"/>
      <w:sz w:val="16"/>
      <w:szCs w:val="16"/>
    </w:rPr>
  </w:style>
  <w:style w:type="character" w:customStyle="1" w:styleId="BodyTextIndent3Char11">
    <w:name w:val="Body Text Indent 3 Char11"/>
    <w:uiPriority w:val="99"/>
    <w:semiHidden/>
    <w:rsid w:val="00133DCC"/>
    <w:rPr>
      <w:rFonts w:ascii="Arial" w:hAnsi="Arial" w:cs="Arial"/>
      <w:sz w:val="16"/>
      <w:szCs w:val="16"/>
    </w:rPr>
  </w:style>
  <w:style w:type="character" w:customStyle="1" w:styleId="HTMLPreformattedChar">
    <w:name w:val="HTML Preformatted Char"/>
    <w:link w:val="HTMLPreformatted"/>
    <w:uiPriority w:val="99"/>
    <w:rsid w:val="00CC2A26"/>
    <w:rPr>
      <w:rFonts w:ascii="Courier New" w:hAnsi="Courier New" w:cs="Courier New"/>
    </w:rPr>
  </w:style>
  <w:style w:type="paragraph" w:styleId="HTMLPreformatted">
    <w:name w:val="HTML Preformatted"/>
    <w:basedOn w:val="Normal"/>
    <w:link w:val="HTMLPreformattedChar"/>
    <w:rsid w:val="00CC2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uiPriority w:val="99"/>
    <w:semiHidden/>
    <w:rsid w:val="009C282B"/>
    <w:rPr>
      <w:rFonts w:ascii="Courier New" w:hAnsi="Courier New" w:cs="Courier New"/>
      <w:sz w:val="20"/>
      <w:szCs w:val="20"/>
    </w:rPr>
  </w:style>
  <w:style w:type="character" w:customStyle="1" w:styleId="HTMLPreformattedChar11">
    <w:name w:val="HTML Preformatted Char11"/>
    <w:uiPriority w:val="99"/>
    <w:semiHidden/>
    <w:rsid w:val="00133DCC"/>
    <w:rPr>
      <w:rFonts w:ascii="Courier New" w:hAnsi="Courier New" w:cs="Courier New"/>
      <w:sz w:val="20"/>
      <w:szCs w:val="20"/>
    </w:rPr>
  </w:style>
  <w:style w:type="character" w:customStyle="1" w:styleId="CommentTextChar">
    <w:name w:val="Comment Text Char"/>
    <w:link w:val="CommentText"/>
    <w:uiPriority w:val="99"/>
    <w:rsid w:val="00CC2A26"/>
    <w:rPr>
      <w:rFonts w:ascii="Arial" w:hAnsi="Arial" w:cs="Arial"/>
      <w:sz w:val="24"/>
      <w:szCs w:val="24"/>
    </w:rPr>
  </w:style>
  <w:style w:type="paragraph" w:styleId="CommentText">
    <w:name w:val="annotation text"/>
    <w:basedOn w:val="Normal"/>
    <w:link w:val="CommentTextChar"/>
    <w:uiPriority w:val="99"/>
    <w:semiHidden/>
    <w:rsid w:val="00CC2A26"/>
  </w:style>
  <w:style w:type="character" w:customStyle="1" w:styleId="CommentTextChar1">
    <w:name w:val="Comment Text Char1"/>
    <w:basedOn w:val="DefaultParagraphFont"/>
    <w:uiPriority w:val="99"/>
    <w:semiHidden/>
    <w:rsid w:val="009C282B"/>
    <w:rPr>
      <w:rFonts w:ascii="Arial" w:hAnsi="Arial" w:cs="Arial"/>
      <w:sz w:val="20"/>
      <w:szCs w:val="20"/>
    </w:rPr>
  </w:style>
  <w:style w:type="character" w:customStyle="1" w:styleId="CommentTextChar11">
    <w:name w:val="Comment Text Char11"/>
    <w:uiPriority w:val="99"/>
    <w:semiHidden/>
    <w:rsid w:val="00133DCC"/>
    <w:rPr>
      <w:rFonts w:ascii="Arial" w:hAnsi="Arial" w:cs="Arial"/>
      <w:sz w:val="20"/>
      <w:szCs w:val="20"/>
    </w:rPr>
  </w:style>
  <w:style w:type="character" w:customStyle="1" w:styleId="BalloonTextChar">
    <w:name w:val="Balloon Text Char"/>
    <w:aliases w:val="Char Char"/>
    <w:link w:val="BalloonText"/>
    <w:uiPriority w:val="99"/>
    <w:rsid w:val="00CC2A26"/>
    <w:rPr>
      <w:rFonts w:ascii="Tahoma" w:hAnsi="Tahoma" w:cs="Tahoma"/>
      <w:sz w:val="16"/>
      <w:szCs w:val="16"/>
    </w:rPr>
  </w:style>
  <w:style w:type="paragraph" w:styleId="BalloonText">
    <w:name w:val="Balloon Text"/>
    <w:aliases w:val="Char"/>
    <w:basedOn w:val="Normal"/>
    <w:link w:val="BalloonTextChar"/>
    <w:uiPriority w:val="99"/>
    <w:semiHidden/>
    <w:rsid w:val="00CC2A26"/>
    <w:rPr>
      <w:rFonts w:ascii="Tahoma" w:hAnsi="Tahoma" w:cs="Tahoma"/>
      <w:sz w:val="16"/>
      <w:szCs w:val="16"/>
    </w:rPr>
  </w:style>
  <w:style w:type="character" w:customStyle="1" w:styleId="BalloonTextChar1">
    <w:name w:val="Balloon Text Char1"/>
    <w:aliases w:val="Char Char1"/>
    <w:basedOn w:val="DefaultParagraphFont"/>
    <w:uiPriority w:val="99"/>
    <w:semiHidden/>
    <w:rsid w:val="009C282B"/>
    <w:rPr>
      <w:sz w:val="0"/>
      <w:szCs w:val="0"/>
    </w:rPr>
  </w:style>
  <w:style w:type="character" w:customStyle="1" w:styleId="BalloonTextChar11">
    <w:name w:val="Balloon Text Char11"/>
    <w:aliases w:val="Char Char11"/>
    <w:uiPriority w:val="99"/>
    <w:semiHidden/>
    <w:rsid w:val="00133DCC"/>
    <w:rPr>
      <w:rFonts w:cs="Times New Roman"/>
      <w:sz w:val="2"/>
      <w:szCs w:val="2"/>
    </w:rPr>
  </w:style>
  <w:style w:type="paragraph" w:customStyle="1" w:styleId="r">
    <w:name w:val="r"/>
    <w:basedOn w:val="Normal"/>
    <w:uiPriority w:val="99"/>
    <w:rsid w:val="00CC2A26"/>
    <w:pPr>
      <w:spacing w:before="50" w:after="50"/>
      <w:ind w:left="50" w:right="50" w:firstLine="200"/>
    </w:pPr>
    <w:rPr>
      <w:color w:val="000000"/>
    </w:rPr>
  </w:style>
  <w:style w:type="paragraph" w:customStyle="1" w:styleId="fp">
    <w:name w:val="fp"/>
    <w:basedOn w:val="Normal"/>
    <w:uiPriority w:val="99"/>
    <w:rsid w:val="00CC2A26"/>
    <w:pPr>
      <w:spacing w:before="50" w:after="50"/>
      <w:ind w:left="50" w:right="50"/>
    </w:pPr>
    <w:rPr>
      <w:color w:val="000000"/>
      <w:sz w:val="20"/>
      <w:szCs w:val="20"/>
    </w:rPr>
  </w:style>
  <w:style w:type="paragraph" w:customStyle="1" w:styleId="h2">
    <w:name w:val="h2"/>
    <w:basedOn w:val="Normal"/>
    <w:uiPriority w:val="99"/>
    <w:rsid w:val="00CC2A26"/>
    <w:pPr>
      <w:spacing w:before="50" w:after="50"/>
      <w:ind w:left="50" w:right="50"/>
    </w:pPr>
    <w:rPr>
      <w:b/>
      <w:bCs/>
      <w:color w:val="000000"/>
    </w:rPr>
  </w:style>
  <w:style w:type="paragraph" w:styleId="NormalWeb">
    <w:name w:val="Normal (Web)"/>
    <w:basedOn w:val="Normal"/>
    <w:uiPriority w:val="99"/>
    <w:rsid w:val="00CC2A26"/>
    <w:pPr>
      <w:spacing w:before="50" w:after="50"/>
      <w:ind w:left="50" w:right="50"/>
    </w:pPr>
    <w:rPr>
      <w:color w:val="000000"/>
    </w:rPr>
  </w:style>
  <w:style w:type="paragraph" w:customStyle="1" w:styleId="HTMLBody">
    <w:name w:val="HTML Body"/>
    <w:uiPriority w:val="99"/>
    <w:rsid w:val="00CC2A26"/>
    <w:pPr>
      <w:autoSpaceDE w:val="0"/>
      <w:autoSpaceDN w:val="0"/>
      <w:adjustRightInd w:val="0"/>
    </w:pPr>
    <w:rPr>
      <w:rFonts w:ascii="Arial Narrow" w:hAnsi="Arial Narrow" w:cs="Arial Narrow"/>
      <w:sz w:val="24"/>
      <w:szCs w:val="24"/>
    </w:rPr>
  </w:style>
  <w:style w:type="paragraph" w:customStyle="1" w:styleId="headline">
    <w:name w:val="headline"/>
    <w:basedOn w:val="Normal"/>
    <w:uiPriority w:val="99"/>
    <w:rsid w:val="00CC2A26"/>
    <w:pPr>
      <w:spacing w:before="100" w:beforeAutospacing="1" w:after="100" w:afterAutospacing="1"/>
    </w:pPr>
    <w:rPr>
      <w:rFonts w:ascii="Verdana" w:hAnsi="Verdana" w:cs="Verdana"/>
      <w:b/>
      <w:bCs/>
      <w:color w:val="990000"/>
      <w:sz w:val="23"/>
      <w:szCs w:val="23"/>
    </w:rPr>
  </w:style>
  <w:style w:type="paragraph" w:customStyle="1" w:styleId="xl27">
    <w:name w:val="xl27"/>
    <w:basedOn w:val="Normal"/>
    <w:rsid w:val="00CC2A26"/>
    <w:pPr>
      <w:spacing w:before="100" w:beforeAutospacing="1" w:after="100" w:afterAutospacing="1"/>
    </w:pPr>
    <w:rPr>
      <w:b/>
      <w:bCs/>
      <w:sz w:val="18"/>
      <w:szCs w:val="18"/>
    </w:rPr>
  </w:style>
  <w:style w:type="paragraph" w:customStyle="1" w:styleId="ContentSubheading">
    <w:name w:val="Content Subheading"/>
    <w:basedOn w:val="Normal"/>
    <w:uiPriority w:val="99"/>
    <w:rsid w:val="00CC2A26"/>
    <w:pPr>
      <w:overflowPunct w:val="0"/>
      <w:adjustRightInd w:val="0"/>
      <w:outlineLvl w:val="1"/>
    </w:pPr>
    <w:rPr>
      <w:b/>
      <w:bCs/>
      <w:i/>
      <w:iCs/>
    </w:rPr>
  </w:style>
  <w:style w:type="paragraph" w:customStyle="1" w:styleId="GHBodyText">
    <w:name w:val="GH Body Text"/>
    <w:basedOn w:val="Normal"/>
    <w:uiPriority w:val="99"/>
    <w:rsid w:val="00CC2A26"/>
    <w:pPr>
      <w:overflowPunct w:val="0"/>
      <w:adjustRightInd w:val="0"/>
      <w:spacing w:after="240"/>
    </w:pPr>
  </w:style>
  <w:style w:type="paragraph" w:customStyle="1" w:styleId="GHBodSubheaders">
    <w:name w:val="GH Bod Subheaders"/>
    <w:basedOn w:val="Normal"/>
    <w:uiPriority w:val="99"/>
    <w:rsid w:val="00CC2A26"/>
    <w:pPr>
      <w:tabs>
        <w:tab w:val="right" w:leader="dot" w:pos="7920"/>
      </w:tabs>
      <w:overflowPunct w:val="0"/>
      <w:adjustRightInd w:val="0"/>
      <w:spacing w:before="160"/>
    </w:pPr>
    <w:rPr>
      <w:b/>
      <w:bCs/>
    </w:rPr>
  </w:style>
  <w:style w:type="paragraph" w:customStyle="1" w:styleId="Blocktextnon-numeric">
    <w:name w:val="Block text non-numeric"/>
    <w:basedOn w:val="BlockText"/>
    <w:uiPriority w:val="99"/>
    <w:rsid w:val="00CC2A26"/>
    <w:pPr>
      <w:spacing w:after="100" w:afterAutospacing="1"/>
      <w:ind w:left="720" w:right="0"/>
    </w:pPr>
  </w:style>
  <w:style w:type="paragraph" w:styleId="BlockText">
    <w:name w:val="Block Text"/>
    <w:basedOn w:val="Normal"/>
    <w:uiPriority w:val="99"/>
    <w:rsid w:val="00CC2A26"/>
    <w:pPr>
      <w:spacing w:after="120"/>
      <w:ind w:left="1440" w:right="1440"/>
    </w:pPr>
  </w:style>
  <w:style w:type="paragraph" w:customStyle="1" w:styleId="appendixnumeral">
    <w:name w:val="appendix numeral"/>
    <w:basedOn w:val="Heading5"/>
    <w:uiPriority w:val="99"/>
    <w:rsid w:val="00CC2A26"/>
    <w:pPr>
      <w:keepNext w:val="0"/>
      <w:ind w:left="1080" w:hanging="360"/>
      <w:jc w:val="left"/>
    </w:pPr>
    <w:rPr>
      <w:sz w:val="24"/>
      <w:szCs w:val="24"/>
    </w:rPr>
  </w:style>
  <w:style w:type="paragraph" w:customStyle="1" w:styleId="font8">
    <w:name w:val="font8"/>
    <w:basedOn w:val="Normal"/>
    <w:uiPriority w:val="99"/>
    <w:rsid w:val="00CC2A26"/>
    <w:pPr>
      <w:spacing w:before="100" w:beforeAutospacing="1" w:after="100" w:afterAutospacing="1"/>
    </w:pPr>
    <w:rPr>
      <w:b/>
      <w:bCs/>
      <w:sz w:val="20"/>
      <w:szCs w:val="20"/>
    </w:rPr>
  </w:style>
  <w:style w:type="character" w:customStyle="1" w:styleId="eudoraheader">
    <w:name w:val="eudoraheader"/>
    <w:rsid w:val="00CC2A26"/>
    <w:rPr>
      <w:rFonts w:cs="Times New Roman"/>
    </w:rPr>
  </w:style>
  <w:style w:type="character" w:styleId="FollowedHyperlink">
    <w:name w:val="FollowedHyperlink"/>
    <w:basedOn w:val="DefaultParagraphFont"/>
    <w:uiPriority w:val="99"/>
    <w:rsid w:val="00CC2A26"/>
    <w:rPr>
      <w:rFonts w:cs="Times New Roman"/>
      <w:color w:val="800080"/>
      <w:u w:val="single"/>
    </w:rPr>
  </w:style>
  <w:style w:type="character" w:styleId="CommentReference">
    <w:name w:val="annotation reference"/>
    <w:basedOn w:val="DefaultParagraphFont"/>
    <w:uiPriority w:val="99"/>
    <w:semiHidden/>
    <w:rsid w:val="00133DCC"/>
    <w:rPr>
      <w:rFonts w:cs="Times New Roman"/>
      <w:sz w:val="16"/>
      <w:szCs w:val="16"/>
    </w:rPr>
  </w:style>
  <w:style w:type="paragraph" w:styleId="CommentSubject">
    <w:name w:val="annotation subject"/>
    <w:basedOn w:val="CommentText"/>
    <w:next w:val="CommentText"/>
    <w:link w:val="CommentSubjectChar"/>
    <w:uiPriority w:val="99"/>
    <w:semiHidden/>
    <w:rsid w:val="00133DCC"/>
    <w:rPr>
      <w:b/>
      <w:bCs/>
      <w:sz w:val="20"/>
      <w:szCs w:val="20"/>
    </w:rPr>
  </w:style>
  <w:style w:type="character" w:customStyle="1" w:styleId="CommentSubjectChar">
    <w:name w:val="Comment Subject Char"/>
    <w:basedOn w:val="CommentTextChar"/>
    <w:link w:val="CommentSubject"/>
    <w:uiPriority w:val="99"/>
    <w:semiHidden/>
    <w:rsid w:val="00133DCC"/>
    <w:rPr>
      <w:rFonts w:ascii="Arial" w:hAnsi="Arial" w:cs="Arial"/>
      <w:b/>
      <w:bCs/>
      <w:sz w:val="20"/>
      <w:szCs w:val="20"/>
    </w:rPr>
  </w:style>
  <w:style w:type="character" w:customStyle="1" w:styleId="apple-style-span">
    <w:name w:val="apple-style-span"/>
    <w:basedOn w:val="DefaultParagraphFont"/>
    <w:rsid w:val="00ED02AA"/>
  </w:style>
  <w:style w:type="character" w:customStyle="1" w:styleId="psr-dept">
    <w:name w:val="psr-dept"/>
    <w:basedOn w:val="DefaultParagraphFont"/>
    <w:rsid w:val="002E485D"/>
  </w:style>
  <w:style w:type="character" w:styleId="Strong">
    <w:name w:val="Strong"/>
    <w:basedOn w:val="DefaultParagraphFont"/>
    <w:uiPriority w:val="22"/>
    <w:qFormat/>
    <w:rsid w:val="001C00A5"/>
    <w:rPr>
      <w:b/>
      <w:bCs/>
    </w:rPr>
  </w:style>
  <w:style w:type="paragraph" w:styleId="NoSpacing">
    <w:name w:val="No Spacing"/>
    <w:uiPriority w:val="1"/>
    <w:qFormat/>
    <w:rsid w:val="00C85DDC"/>
    <w:rPr>
      <w:rFonts w:ascii="Calibri" w:eastAsia="Calibri" w:hAnsi="Calibri"/>
    </w:rPr>
  </w:style>
  <w:style w:type="paragraph" w:customStyle="1" w:styleId="Default">
    <w:name w:val="Default"/>
    <w:rsid w:val="00852367"/>
    <w:pPr>
      <w:widowControl w:val="0"/>
      <w:autoSpaceDE w:val="0"/>
      <w:autoSpaceDN w:val="0"/>
      <w:adjustRightInd w:val="0"/>
    </w:pPr>
    <w:rPr>
      <w:rFonts w:ascii="Arial" w:eastAsiaTheme="minorEastAsia" w:hAnsi="Arial" w:cs="Arial"/>
      <w:color w:val="000000"/>
      <w:sz w:val="24"/>
      <w:szCs w:val="24"/>
      <w:lang w:eastAsia="ja-JP"/>
    </w:rPr>
  </w:style>
  <w:style w:type="character" w:styleId="Emphasis">
    <w:name w:val="Emphasis"/>
    <w:basedOn w:val="DefaultParagraphFont"/>
    <w:uiPriority w:val="20"/>
    <w:qFormat/>
    <w:rsid w:val="00FC47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21149">
      <w:bodyDiv w:val="1"/>
      <w:marLeft w:val="0"/>
      <w:marRight w:val="0"/>
      <w:marTop w:val="0"/>
      <w:marBottom w:val="0"/>
      <w:divBdr>
        <w:top w:val="none" w:sz="0" w:space="0" w:color="auto"/>
        <w:left w:val="none" w:sz="0" w:space="0" w:color="auto"/>
        <w:bottom w:val="none" w:sz="0" w:space="0" w:color="auto"/>
        <w:right w:val="none" w:sz="0" w:space="0" w:color="auto"/>
      </w:divBdr>
    </w:div>
    <w:div w:id="810176564">
      <w:bodyDiv w:val="1"/>
      <w:marLeft w:val="0"/>
      <w:marRight w:val="0"/>
      <w:marTop w:val="0"/>
      <w:marBottom w:val="0"/>
      <w:divBdr>
        <w:top w:val="none" w:sz="0" w:space="0" w:color="auto"/>
        <w:left w:val="none" w:sz="0" w:space="0" w:color="auto"/>
        <w:bottom w:val="none" w:sz="0" w:space="0" w:color="auto"/>
        <w:right w:val="none" w:sz="0" w:space="0" w:color="auto"/>
      </w:divBdr>
    </w:div>
    <w:div w:id="935405679">
      <w:bodyDiv w:val="1"/>
      <w:marLeft w:val="0"/>
      <w:marRight w:val="0"/>
      <w:marTop w:val="0"/>
      <w:marBottom w:val="0"/>
      <w:divBdr>
        <w:top w:val="none" w:sz="0" w:space="0" w:color="auto"/>
        <w:left w:val="none" w:sz="0" w:space="0" w:color="auto"/>
        <w:bottom w:val="none" w:sz="0" w:space="0" w:color="auto"/>
        <w:right w:val="none" w:sz="0" w:space="0" w:color="auto"/>
      </w:divBdr>
    </w:div>
    <w:div w:id="955525079">
      <w:bodyDiv w:val="1"/>
      <w:marLeft w:val="0"/>
      <w:marRight w:val="0"/>
      <w:marTop w:val="0"/>
      <w:marBottom w:val="0"/>
      <w:divBdr>
        <w:top w:val="none" w:sz="0" w:space="0" w:color="auto"/>
        <w:left w:val="none" w:sz="0" w:space="0" w:color="auto"/>
        <w:bottom w:val="none" w:sz="0" w:space="0" w:color="auto"/>
        <w:right w:val="none" w:sz="0" w:space="0" w:color="auto"/>
      </w:divBdr>
    </w:div>
    <w:div w:id="997658999">
      <w:bodyDiv w:val="1"/>
      <w:marLeft w:val="0"/>
      <w:marRight w:val="0"/>
      <w:marTop w:val="0"/>
      <w:marBottom w:val="0"/>
      <w:divBdr>
        <w:top w:val="none" w:sz="0" w:space="0" w:color="auto"/>
        <w:left w:val="none" w:sz="0" w:space="0" w:color="auto"/>
        <w:bottom w:val="none" w:sz="0" w:space="0" w:color="auto"/>
        <w:right w:val="none" w:sz="0" w:space="0" w:color="auto"/>
      </w:divBdr>
    </w:div>
    <w:div w:id="1002581666">
      <w:bodyDiv w:val="1"/>
      <w:marLeft w:val="0"/>
      <w:marRight w:val="0"/>
      <w:marTop w:val="0"/>
      <w:marBottom w:val="0"/>
      <w:divBdr>
        <w:top w:val="none" w:sz="0" w:space="0" w:color="auto"/>
        <w:left w:val="none" w:sz="0" w:space="0" w:color="auto"/>
        <w:bottom w:val="none" w:sz="0" w:space="0" w:color="auto"/>
        <w:right w:val="none" w:sz="0" w:space="0" w:color="auto"/>
      </w:divBdr>
    </w:div>
    <w:div w:id="1034502390">
      <w:bodyDiv w:val="1"/>
      <w:marLeft w:val="0"/>
      <w:marRight w:val="0"/>
      <w:marTop w:val="0"/>
      <w:marBottom w:val="0"/>
      <w:divBdr>
        <w:top w:val="none" w:sz="0" w:space="0" w:color="auto"/>
        <w:left w:val="none" w:sz="0" w:space="0" w:color="auto"/>
        <w:bottom w:val="none" w:sz="0" w:space="0" w:color="auto"/>
        <w:right w:val="none" w:sz="0" w:space="0" w:color="auto"/>
      </w:divBdr>
      <w:divsChild>
        <w:div w:id="1378311863">
          <w:marLeft w:val="0"/>
          <w:marRight w:val="0"/>
          <w:marTop w:val="0"/>
          <w:marBottom w:val="0"/>
          <w:divBdr>
            <w:top w:val="none" w:sz="0" w:space="0" w:color="auto"/>
            <w:left w:val="none" w:sz="0" w:space="0" w:color="auto"/>
            <w:bottom w:val="none" w:sz="0" w:space="0" w:color="auto"/>
            <w:right w:val="none" w:sz="0" w:space="0" w:color="auto"/>
          </w:divBdr>
        </w:div>
        <w:div w:id="896622483">
          <w:marLeft w:val="0"/>
          <w:marRight w:val="0"/>
          <w:marTop w:val="0"/>
          <w:marBottom w:val="0"/>
          <w:divBdr>
            <w:top w:val="none" w:sz="0" w:space="0" w:color="auto"/>
            <w:left w:val="none" w:sz="0" w:space="0" w:color="auto"/>
            <w:bottom w:val="none" w:sz="0" w:space="0" w:color="auto"/>
            <w:right w:val="none" w:sz="0" w:space="0" w:color="auto"/>
          </w:divBdr>
          <w:divsChild>
            <w:div w:id="777990636">
              <w:marLeft w:val="0"/>
              <w:marRight w:val="0"/>
              <w:marTop w:val="0"/>
              <w:marBottom w:val="0"/>
              <w:divBdr>
                <w:top w:val="none" w:sz="0" w:space="0" w:color="auto"/>
                <w:left w:val="none" w:sz="0" w:space="0" w:color="auto"/>
                <w:bottom w:val="none" w:sz="0" w:space="0" w:color="auto"/>
                <w:right w:val="none" w:sz="0" w:space="0" w:color="auto"/>
              </w:divBdr>
              <w:divsChild>
                <w:div w:id="943804269">
                  <w:marLeft w:val="0"/>
                  <w:marRight w:val="0"/>
                  <w:marTop w:val="0"/>
                  <w:marBottom w:val="0"/>
                  <w:divBdr>
                    <w:top w:val="none" w:sz="0" w:space="0" w:color="auto"/>
                    <w:left w:val="none" w:sz="0" w:space="0" w:color="auto"/>
                    <w:bottom w:val="none" w:sz="0" w:space="0" w:color="auto"/>
                    <w:right w:val="none" w:sz="0" w:space="0" w:color="auto"/>
                  </w:divBdr>
                  <w:divsChild>
                    <w:div w:id="943415638">
                      <w:marLeft w:val="0"/>
                      <w:marRight w:val="0"/>
                      <w:marTop w:val="0"/>
                      <w:marBottom w:val="0"/>
                      <w:divBdr>
                        <w:top w:val="none" w:sz="0" w:space="0" w:color="auto"/>
                        <w:left w:val="none" w:sz="0" w:space="0" w:color="auto"/>
                        <w:bottom w:val="none" w:sz="0" w:space="0" w:color="auto"/>
                        <w:right w:val="none" w:sz="0" w:space="0" w:color="auto"/>
                      </w:divBdr>
                      <w:divsChild>
                        <w:div w:id="11559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2390">
                  <w:marLeft w:val="0"/>
                  <w:marRight w:val="0"/>
                  <w:marTop w:val="0"/>
                  <w:marBottom w:val="0"/>
                  <w:divBdr>
                    <w:top w:val="none" w:sz="0" w:space="0" w:color="auto"/>
                    <w:left w:val="none" w:sz="0" w:space="0" w:color="auto"/>
                    <w:bottom w:val="none" w:sz="0" w:space="0" w:color="auto"/>
                    <w:right w:val="none" w:sz="0" w:space="0" w:color="auto"/>
                  </w:divBdr>
                  <w:divsChild>
                    <w:div w:id="1486435382">
                      <w:marLeft w:val="0"/>
                      <w:marRight w:val="0"/>
                      <w:marTop w:val="0"/>
                      <w:marBottom w:val="0"/>
                      <w:divBdr>
                        <w:top w:val="none" w:sz="0" w:space="0" w:color="auto"/>
                        <w:left w:val="none" w:sz="0" w:space="0" w:color="auto"/>
                        <w:bottom w:val="none" w:sz="0" w:space="0" w:color="auto"/>
                        <w:right w:val="none" w:sz="0" w:space="0" w:color="auto"/>
                      </w:divBdr>
                      <w:divsChild>
                        <w:div w:id="7932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171981">
      <w:marLeft w:val="0"/>
      <w:marRight w:val="0"/>
      <w:marTop w:val="0"/>
      <w:marBottom w:val="0"/>
      <w:divBdr>
        <w:top w:val="none" w:sz="0" w:space="0" w:color="auto"/>
        <w:left w:val="none" w:sz="0" w:space="0" w:color="auto"/>
        <w:bottom w:val="none" w:sz="0" w:space="0" w:color="auto"/>
        <w:right w:val="none" w:sz="0" w:space="0" w:color="auto"/>
      </w:divBdr>
      <w:divsChild>
        <w:div w:id="1062171995">
          <w:marLeft w:val="0"/>
          <w:marRight w:val="0"/>
          <w:marTop w:val="0"/>
          <w:marBottom w:val="0"/>
          <w:divBdr>
            <w:top w:val="none" w:sz="0" w:space="0" w:color="auto"/>
            <w:left w:val="none" w:sz="0" w:space="0" w:color="auto"/>
            <w:bottom w:val="none" w:sz="0" w:space="0" w:color="auto"/>
            <w:right w:val="none" w:sz="0" w:space="0" w:color="auto"/>
          </w:divBdr>
          <w:divsChild>
            <w:div w:id="1062171989">
              <w:marLeft w:val="0"/>
              <w:marRight w:val="0"/>
              <w:marTop w:val="0"/>
              <w:marBottom w:val="0"/>
              <w:divBdr>
                <w:top w:val="none" w:sz="0" w:space="0" w:color="auto"/>
                <w:left w:val="none" w:sz="0" w:space="0" w:color="auto"/>
                <w:bottom w:val="none" w:sz="0" w:space="0" w:color="auto"/>
                <w:right w:val="none" w:sz="0" w:space="0" w:color="auto"/>
              </w:divBdr>
              <w:divsChild>
                <w:div w:id="1062171999">
                  <w:marLeft w:val="0"/>
                  <w:marRight w:val="0"/>
                  <w:marTop w:val="0"/>
                  <w:marBottom w:val="0"/>
                  <w:divBdr>
                    <w:top w:val="none" w:sz="0" w:space="0" w:color="auto"/>
                    <w:left w:val="none" w:sz="0" w:space="0" w:color="auto"/>
                    <w:bottom w:val="none" w:sz="0" w:space="0" w:color="auto"/>
                    <w:right w:val="none" w:sz="0" w:space="0" w:color="auto"/>
                  </w:divBdr>
                  <w:divsChild>
                    <w:div w:id="1062171994">
                      <w:marLeft w:val="0"/>
                      <w:marRight w:val="0"/>
                      <w:marTop w:val="0"/>
                      <w:marBottom w:val="0"/>
                      <w:divBdr>
                        <w:top w:val="none" w:sz="0" w:space="0" w:color="auto"/>
                        <w:left w:val="none" w:sz="0" w:space="0" w:color="auto"/>
                        <w:bottom w:val="none" w:sz="0" w:space="0" w:color="auto"/>
                        <w:right w:val="none" w:sz="0" w:space="0" w:color="auto"/>
                      </w:divBdr>
                      <w:divsChild>
                        <w:div w:id="1062171974">
                          <w:marLeft w:val="0"/>
                          <w:marRight w:val="0"/>
                          <w:marTop w:val="0"/>
                          <w:marBottom w:val="0"/>
                          <w:divBdr>
                            <w:top w:val="none" w:sz="0" w:space="0" w:color="auto"/>
                            <w:left w:val="none" w:sz="0" w:space="0" w:color="auto"/>
                            <w:bottom w:val="none" w:sz="0" w:space="0" w:color="auto"/>
                            <w:right w:val="none" w:sz="0" w:space="0" w:color="auto"/>
                          </w:divBdr>
                        </w:div>
                        <w:div w:id="1062171977">
                          <w:marLeft w:val="0"/>
                          <w:marRight w:val="0"/>
                          <w:marTop w:val="0"/>
                          <w:marBottom w:val="0"/>
                          <w:divBdr>
                            <w:top w:val="none" w:sz="0" w:space="0" w:color="auto"/>
                            <w:left w:val="none" w:sz="0" w:space="0" w:color="auto"/>
                            <w:bottom w:val="none" w:sz="0" w:space="0" w:color="auto"/>
                            <w:right w:val="none" w:sz="0" w:space="0" w:color="auto"/>
                          </w:divBdr>
                        </w:div>
                        <w:div w:id="1062171991">
                          <w:marLeft w:val="0"/>
                          <w:marRight w:val="0"/>
                          <w:marTop w:val="0"/>
                          <w:marBottom w:val="0"/>
                          <w:divBdr>
                            <w:top w:val="none" w:sz="0" w:space="0" w:color="auto"/>
                            <w:left w:val="none" w:sz="0" w:space="0" w:color="auto"/>
                            <w:bottom w:val="none" w:sz="0" w:space="0" w:color="auto"/>
                            <w:right w:val="none" w:sz="0" w:space="0" w:color="auto"/>
                          </w:divBdr>
                        </w:div>
                        <w:div w:id="1062171998">
                          <w:marLeft w:val="0"/>
                          <w:marRight w:val="0"/>
                          <w:marTop w:val="0"/>
                          <w:marBottom w:val="0"/>
                          <w:divBdr>
                            <w:top w:val="none" w:sz="0" w:space="0" w:color="auto"/>
                            <w:left w:val="none" w:sz="0" w:space="0" w:color="auto"/>
                            <w:bottom w:val="none" w:sz="0" w:space="0" w:color="auto"/>
                            <w:right w:val="none" w:sz="0" w:space="0" w:color="auto"/>
                          </w:divBdr>
                        </w:div>
                        <w:div w:id="1062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171982">
      <w:marLeft w:val="0"/>
      <w:marRight w:val="0"/>
      <w:marTop w:val="0"/>
      <w:marBottom w:val="0"/>
      <w:divBdr>
        <w:top w:val="none" w:sz="0" w:space="0" w:color="auto"/>
        <w:left w:val="none" w:sz="0" w:space="0" w:color="auto"/>
        <w:bottom w:val="none" w:sz="0" w:space="0" w:color="auto"/>
        <w:right w:val="none" w:sz="0" w:space="0" w:color="auto"/>
      </w:divBdr>
    </w:div>
    <w:div w:id="1062171983">
      <w:marLeft w:val="0"/>
      <w:marRight w:val="0"/>
      <w:marTop w:val="0"/>
      <w:marBottom w:val="0"/>
      <w:divBdr>
        <w:top w:val="none" w:sz="0" w:space="0" w:color="auto"/>
        <w:left w:val="none" w:sz="0" w:space="0" w:color="auto"/>
        <w:bottom w:val="none" w:sz="0" w:space="0" w:color="auto"/>
        <w:right w:val="none" w:sz="0" w:space="0" w:color="auto"/>
      </w:divBdr>
      <w:divsChild>
        <w:div w:id="1062171973">
          <w:marLeft w:val="0"/>
          <w:marRight w:val="0"/>
          <w:marTop w:val="0"/>
          <w:marBottom w:val="0"/>
          <w:divBdr>
            <w:top w:val="none" w:sz="0" w:space="0" w:color="auto"/>
            <w:left w:val="none" w:sz="0" w:space="0" w:color="auto"/>
            <w:bottom w:val="none" w:sz="0" w:space="0" w:color="auto"/>
            <w:right w:val="none" w:sz="0" w:space="0" w:color="auto"/>
          </w:divBdr>
          <w:divsChild>
            <w:div w:id="1062171984">
              <w:marLeft w:val="0"/>
              <w:marRight w:val="0"/>
              <w:marTop w:val="0"/>
              <w:marBottom w:val="0"/>
              <w:divBdr>
                <w:top w:val="none" w:sz="0" w:space="0" w:color="auto"/>
                <w:left w:val="none" w:sz="0" w:space="0" w:color="auto"/>
                <w:bottom w:val="none" w:sz="0" w:space="0" w:color="auto"/>
                <w:right w:val="none" w:sz="0" w:space="0" w:color="auto"/>
              </w:divBdr>
            </w:div>
            <w:div w:id="10621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1986">
      <w:marLeft w:val="0"/>
      <w:marRight w:val="0"/>
      <w:marTop w:val="0"/>
      <w:marBottom w:val="0"/>
      <w:divBdr>
        <w:top w:val="none" w:sz="0" w:space="0" w:color="auto"/>
        <w:left w:val="none" w:sz="0" w:space="0" w:color="auto"/>
        <w:bottom w:val="none" w:sz="0" w:space="0" w:color="auto"/>
        <w:right w:val="none" w:sz="0" w:space="0" w:color="auto"/>
      </w:divBdr>
      <w:divsChild>
        <w:div w:id="1062171975">
          <w:marLeft w:val="0"/>
          <w:marRight w:val="0"/>
          <w:marTop w:val="0"/>
          <w:marBottom w:val="0"/>
          <w:divBdr>
            <w:top w:val="none" w:sz="0" w:space="0" w:color="auto"/>
            <w:left w:val="none" w:sz="0" w:space="0" w:color="auto"/>
            <w:bottom w:val="none" w:sz="0" w:space="0" w:color="auto"/>
            <w:right w:val="none" w:sz="0" w:space="0" w:color="auto"/>
          </w:divBdr>
          <w:divsChild>
            <w:div w:id="1062171985">
              <w:marLeft w:val="0"/>
              <w:marRight w:val="0"/>
              <w:marTop w:val="0"/>
              <w:marBottom w:val="0"/>
              <w:divBdr>
                <w:top w:val="none" w:sz="0" w:space="0" w:color="auto"/>
                <w:left w:val="none" w:sz="0" w:space="0" w:color="auto"/>
                <w:bottom w:val="none" w:sz="0" w:space="0" w:color="auto"/>
                <w:right w:val="none" w:sz="0" w:space="0" w:color="auto"/>
              </w:divBdr>
            </w:div>
            <w:div w:id="10621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1992">
      <w:marLeft w:val="0"/>
      <w:marRight w:val="0"/>
      <w:marTop w:val="0"/>
      <w:marBottom w:val="0"/>
      <w:divBdr>
        <w:top w:val="none" w:sz="0" w:space="0" w:color="auto"/>
        <w:left w:val="none" w:sz="0" w:space="0" w:color="auto"/>
        <w:bottom w:val="none" w:sz="0" w:space="0" w:color="auto"/>
        <w:right w:val="none" w:sz="0" w:space="0" w:color="auto"/>
      </w:divBdr>
    </w:div>
    <w:div w:id="1062171997">
      <w:marLeft w:val="0"/>
      <w:marRight w:val="0"/>
      <w:marTop w:val="0"/>
      <w:marBottom w:val="0"/>
      <w:divBdr>
        <w:top w:val="none" w:sz="0" w:space="0" w:color="auto"/>
        <w:left w:val="none" w:sz="0" w:space="0" w:color="auto"/>
        <w:bottom w:val="none" w:sz="0" w:space="0" w:color="auto"/>
        <w:right w:val="none" w:sz="0" w:space="0" w:color="auto"/>
      </w:divBdr>
    </w:div>
    <w:div w:id="1062172001">
      <w:marLeft w:val="0"/>
      <w:marRight w:val="0"/>
      <w:marTop w:val="0"/>
      <w:marBottom w:val="0"/>
      <w:divBdr>
        <w:top w:val="none" w:sz="0" w:space="0" w:color="auto"/>
        <w:left w:val="none" w:sz="0" w:space="0" w:color="auto"/>
        <w:bottom w:val="none" w:sz="0" w:space="0" w:color="auto"/>
        <w:right w:val="none" w:sz="0" w:space="0" w:color="auto"/>
      </w:divBdr>
      <w:divsChild>
        <w:div w:id="1062171979">
          <w:marLeft w:val="0"/>
          <w:marRight w:val="0"/>
          <w:marTop w:val="0"/>
          <w:marBottom w:val="0"/>
          <w:divBdr>
            <w:top w:val="none" w:sz="0" w:space="0" w:color="auto"/>
            <w:left w:val="none" w:sz="0" w:space="0" w:color="auto"/>
            <w:bottom w:val="none" w:sz="0" w:space="0" w:color="auto"/>
            <w:right w:val="none" w:sz="0" w:space="0" w:color="auto"/>
          </w:divBdr>
          <w:divsChild>
            <w:div w:id="1062171976">
              <w:marLeft w:val="0"/>
              <w:marRight w:val="0"/>
              <w:marTop w:val="0"/>
              <w:marBottom w:val="0"/>
              <w:divBdr>
                <w:top w:val="none" w:sz="0" w:space="0" w:color="auto"/>
                <w:left w:val="none" w:sz="0" w:space="0" w:color="auto"/>
                <w:bottom w:val="none" w:sz="0" w:space="0" w:color="auto"/>
                <w:right w:val="none" w:sz="0" w:space="0" w:color="auto"/>
              </w:divBdr>
              <w:divsChild>
                <w:div w:id="1062171987">
                  <w:marLeft w:val="0"/>
                  <w:marRight w:val="0"/>
                  <w:marTop w:val="0"/>
                  <w:marBottom w:val="0"/>
                  <w:divBdr>
                    <w:top w:val="none" w:sz="0" w:space="0" w:color="auto"/>
                    <w:left w:val="none" w:sz="0" w:space="0" w:color="auto"/>
                    <w:bottom w:val="none" w:sz="0" w:space="0" w:color="auto"/>
                    <w:right w:val="none" w:sz="0" w:space="0" w:color="auto"/>
                  </w:divBdr>
                  <w:divsChild>
                    <w:div w:id="1062171978">
                      <w:marLeft w:val="0"/>
                      <w:marRight w:val="0"/>
                      <w:marTop w:val="0"/>
                      <w:marBottom w:val="0"/>
                      <w:divBdr>
                        <w:top w:val="none" w:sz="0" w:space="0" w:color="auto"/>
                        <w:left w:val="none" w:sz="0" w:space="0" w:color="auto"/>
                        <w:bottom w:val="none" w:sz="0" w:space="0" w:color="auto"/>
                        <w:right w:val="none" w:sz="0" w:space="0" w:color="auto"/>
                      </w:divBdr>
                      <w:divsChild>
                        <w:div w:id="1062171980">
                          <w:marLeft w:val="0"/>
                          <w:marRight w:val="0"/>
                          <w:marTop w:val="0"/>
                          <w:marBottom w:val="0"/>
                          <w:divBdr>
                            <w:top w:val="none" w:sz="0" w:space="0" w:color="auto"/>
                            <w:left w:val="none" w:sz="0" w:space="0" w:color="auto"/>
                            <w:bottom w:val="none" w:sz="0" w:space="0" w:color="auto"/>
                            <w:right w:val="none" w:sz="0" w:space="0" w:color="auto"/>
                          </w:divBdr>
                        </w:div>
                        <w:div w:id="1062171990">
                          <w:marLeft w:val="0"/>
                          <w:marRight w:val="0"/>
                          <w:marTop w:val="0"/>
                          <w:marBottom w:val="0"/>
                          <w:divBdr>
                            <w:top w:val="none" w:sz="0" w:space="0" w:color="auto"/>
                            <w:left w:val="none" w:sz="0" w:space="0" w:color="auto"/>
                            <w:bottom w:val="none" w:sz="0" w:space="0" w:color="auto"/>
                            <w:right w:val="none" w:sz="0" w:space="0" w:color="auto"/>
                          </w:divBdr>
                        </w:div>
                        <w:div w:id="1062171996">
                          <w:marLeft w:val="0"/>
                          <w:marRight w:val="0"/>
                          <w:marTop w:val="0"/>
                          <w:marBottom w:val="0"/>
                          <w:divBdr>
                            <w:top w:val="none" w:sz="0" w:space="0" w:color="auto"/>
                            <w:left w:val="none" w:sz="0" w:space="0" w:color="auto"/>
                            <w:bottom w:val="none" w:sz="0" w:space="0" w:color="auto"/>
                            <w:right w:val="none" w:sz="0" w:space="0" w:color="auto"/>
                          </w:divBdr>
                        </w:div>
                        <w:div w:id="1062172002">
                          <w:marLeft w:val="0"/>
                          <w:marRight w:val="0"/>
                          <w:marTop w:val="0"/>
                          <w:marBottom w:val="0"/>
                          <w:divBdr>
                            <w:top w:val="none" w:sz="0" w:space="0" w:color="auto"/>
                            <w:left w:val="none" w:sz="0" w:space="0" w:color="auto"/>
                            <w:bottom w:val="none" w:sz="0" w:space="0" w:color="auto"/>
                            <w:right w:val="none" w:sz="0" w:space="0" w:color="auto"/>
                          </w:divBdr>
                        </w:div>
                        <w:div w:id="10621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970134">
      <w:bodyDiv w:val="1"/>
      <w:marLeft w:val="0"/>
      <w:marRight w:val="0"/>
      <w:marTop w:val="0"/>
      <w:marBottom w:val="0"/>
      <w:divBdr>
        <w:top w:val="none" w:sz="0" w:space="0" w:color="auto"/>
        <w:left w:val="none" w:sz="0" w:space="0" w:color="auto"/>
        <w:bottom w:val="none" w:sz="0" w:space="0" w:color="auto"/>
        <w:right w:val="none" w:sz="0" w:space="0" w:color="auto"/>
      </w:divBdr>
    </w:div>
    <w:div w:id="1662271136">
      <w:bodyDiv w:val="1"/>
      <w:marLeft w:val="0"/>
      <w:marRight w:val="0"/>
      <w:marTop w:val="0"/>
      <w:marBottom w:val="0"/>
      <w:divBdr>
        <w:top w:val="none" w:sz="0" w:space="0" w:color="auto"/>
        <w:left w:val="none" w:sz="0" w:space="0" w:color="auto"/>
        <w:bottom w:val="none" w:sz="0" w:space="0" w:color="auto"/>
        <w:right w:val="none" w:sz="0" w:space="0" w:color="auto"/>
      </w:divBdr>
    </w:div>
    <w:div w:id="1743525246">
      <w:bodyDiv w:val="1"/>
      <w:marLeft w:val="0"/>
      <w:marRight w:val="0"/>
      <w:marTop w:val="0"/>
      <w:marBottom w:val="0"/>
      <w:divBdr>
        <w:top w:val="none" w:sz="0" w:space="0" w:color="auto"/>
        <w:left w:val="none" w:sz="0" w:space="0" w:color="auto"/>
        <w:bottom w:val="none" w:sz="0" w:space="0" w:color="auto"/>
        <w:right w:val="none" w:sz="0" w:space="0" w:color="auto"/>
      </w:divBdr>
    </w:div>
    <w:div w:id="1795755787">
      <w:bodyDiv w:val="1"/>
      <w:marLeft w:val="0"/>
      <w:marRight w:val="0"/>
      <w:marTop w:val="0"/>
      <w:marBottom w:val="0"/>
      <w:divBdr>
        <w:top w:val="none" w:sz="0" w:space="0" w:color="auto"/>
        <w:left w:val="none" w:sz="0" w:space="0" w:color="auto"/>
        <w:bottom w:val="none" w:sz="0" w:space="0" w:color="auto"/>
        <w:right w:val="none" w:sz="0" w:space="0" w:color="auto"/>
      </w:divBdr>
      <w:divsChild>
        <w:div w:id="1415857499">
          <w:marLeft w:val="0"/>
          <w:marRight w:val="0"/>
          <w:marTop w:val="0"/>
          <w:marBottom w:val="0"/>
          <w:divBdr>
            <w:top w:val="none" w:sz="0" w:space="0" w:color="auto"/>
            <w:left w:val="none" w:sz="0" w:space="0" w:color="auto"/>
            <w:bottom w:val="none" w:sz="0" w:space="0" w:color="auto"/>
            <w:right w:val="none" w:sz="0" w:space="0" w:color="auto"/>
          </w:divBdr>
        </w:div>
        <w:div w:id="909585280">
          <w:marLeft w:val="0"/>
          <w:marRight w:val="0"/>
          <w:marTop w:val="0"/>
          <w:marBottom w:val="0"/>
          <w:divBdr>
            <w:top w:val="none" w:sz="0" w:space="0" w:color="auto"/>
            <w:left w:val="none" w:sz="0" w:space="0" w:color="auto"/>
            <w:bottom w:val="none" w:sz="0" w:space="0" w:color="auto"/>
            <w:right w:val="none" w:sz="0" w:space="0" w:color="auto"/>
          </w:divBdr>
          <w:divsChild>
            <w:div w:id="1204437525">
              <w:marLeft w:val="0"/>
              <w:marRight w:val="0"/>
              <w:marTop w:val="0"/>
              <w:marBottom w:val="0"/>
              <w:divBdr>
                <w:top w:val="none" w:sz="0" w:space="0" w:color="auto"/>
                <w:left w:val="none" w:sz="0" w:space="0" w:color="auto"/>
                <w:bottom w:val="none" w:sz="0" w:space="0" w:color="auto"/>
                <w:right w:val="none" w:sz="0" w:space="0" w:color="auto"/>
              </w:divBdr>
              <w:divsChild>
                <w:div w:id="95368279">
                  <w:marLeft w:val="0"/>
                  <w:marRight w:val="0"/>
                  <w:marTop w:val="0"/>
                  <w:marBottom w:val="0"/>
                  <w:divBdr>
                    <w:top w:val="none" w:sz="0" w:space="0" w:color="auto"/>
                    <w:left w:val="none" w:sz="0" w:space="0" w:color="auto"/>
                    <w:bottom w:val="none" w:sz="0" w:space="0" w:color="auto"/>
                    <w:right w:val="none" w:sz="0" w:space="0" w:color="auto"/>
                  </w:divBdr>
                  <w:divsChild>
                    <w:div w:id="1924802269">
                      <w:marLeft w:val="0"/>
                      <w:marRight w:val="0"/>
                      <w:marTop w:val="0"/>
                      <w:marBottom w:val="0"/>
                      <w:divBdr>
                        <w:top w:val="none" w:sz="0" w:space="0" w:color="auto"/>
                        <w:left w:val="none" w:sz="0" w:space="0" w:color="auto"/>
                        <w:bottom w:val="none" w:sz="0" w:space="0" w:color="auto"/>
                        <w:right w:val="none" w:sz="0" w:space="0" w:color="auto"/>
                      </w:divBdr>
                      <w:divsChild>
                        <w:div w:id="16245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7200">
                  <w:marLeft w:val="0"/>
                  <w:marRight w:val="0"/>
                  <w:marTop w:val="0"/>
                  <w:marBottom w:val="0"/>
                  <w:divBdr>
                    <w:top w:val="none" w:sz="0" w:space="0" w:color="auto"/>
                    <w:left w:val="none" w:sz="0" w:space="0" w:color="auto"/>
                    <w:bottom w:val="none" w:sz="0" w:space="0" w:color="auto"/>
                    <w:right w:val="none" w:sz="0" w:space="0" w:color="auto"/>
                  </w:divBdr>
                  <w:divsChild>
                    <w:div w:id="1153910753">
                      <w:marLeft w:val="0"/>
                      <w:marRight w:val="0"/>
                      <w:marTop w:val="0"/>
                      <w:marBottom w:val="0"/>
                      <w:divBdr>
                        <w:top w:val="none" w:sz="0" w:space="0" w:color="auto"/>
                        <w:left w:val="none" w:sz="0" w:space="0" w:color="auto"/>
                        <w:bottom w:val="none" w:sz="0" w:space="0" w:color="auto"/>
                        <w:right w:val="none" w:sz="0" w:space="0" w:color="auto"/>
                      </w:divBdr>
                      <w:divsChild>
                        <w:div w:id="3362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97460">
      <w:bodyDiv w:val="1"/>
      <w:marLeft w:val="0"/>
      <w:marRight w:val="0"/>
      <w:marTop w:val="0"/>
      <w:marBottom w:val="0"/>
      <w:divBdr>
        <w:top w:val="none" w:sz="0" w:space="0" w:color="auto"/>
        <w:left w:val="none" w:sz="0" w:space="0" w:color="auto"/>
        <w:bottom w:val="none" w:sz="0" w:space="0" w:color="auto"/>
        <w:right w:val="none" w:sz="0" w:space="0" w:color="auto"/>
      </w:divBdr>
      <w:divsChild>
        <w:div w:id="254747572">
          <w:marLeft w:val="0"/>
          <w:marRight w:val="0"/>
          <w:marTop w:val="0"/>
          <w:marBottom w:val="0"/>
          <w:divBdr>
            <w:top w:val="none" w:sz="0" w:space="0" w:color="auto"/>
            <w:left w:val="none" w:sz="0" w:space="0" w:color="auto"/>
            <w:bottom w:val="none" w:sz="0" w:space="0" w:color="auto"/>
            <w:right w:val="none" w:sz="0" w:space="0" w:color="auto"/>
          </w:divBdr>
        </w:div>
        <w:div w:id="658702509">
          <w:marLeft w:val="0"/>
          <w:marRight w:val="0"/>
          <w:marTop w:val="0"/>
          <w:marBottom w:val="0"/>
          <w:divBdr>
            <w:top w:val="none" w:sz="0" w:space="0" w:color="auto"/>
            <w:left w:val="none" w:sz="0" w:space="0" w:color="auto"/>
            <w:bottom w:val="none" w:sz="0" w:space="0" w:color="auto"/>
            <w:right w:val="none" w:sz="0" w:space="0" w:color="auto"/>
          </w:divBdr>
          <w:divsChild>
            <w:div w:id="854734536">
              <w:marLeft w:val="0"/>
              <w:marRight w:val="0"/>
              <w:marTop w:val="0"/>
              <w:marBottom w:val="0"/>
              <w:divBdr>
                <w:top w:val="none" w:sz="0" w:space="0" w:color="auto"/>
                <w:left w:val="none" w:sz="0" w:space="0" w:color="auto"/>
                <w:bottom w:val="none" w:sz="0" w:space="0" w:color="auto"/>
                <w:right w:val="none" w:sz="0" w:space="0" w:color="auto"/>
              </w:divBdr>
              <w:divsChild>
                <w:div w:id="33165037">
                  <w:marLeft w:val="0"/>
                  <w:marRight w:val="0"/>
                  <w:marTop w:val="0"/>
                  <w:marBottom w:val="0"/>
                  <w:divBdr>
                    <w:top w:val="none" w:sz="0" w:space="0" w:color="auto"/>
                    <w:left w:val="none" w:sz="0" w:space="0" w:color="auto"/>
                    <w:bottom w:val="none" w:sz="0" w:space="0" w:color="auto"/>
                    <w:right w:val="none" w:sz="0" w:space="0" w:color="auto"/>
                  </w:divBdr>
                  <w:divsChild>
                    <w:div w:id="1479372464">
                      <w:marLeft w:val="0"/>
                      <w:marRight w:val="0"/>
                      <w:marTop w:val="0"/>
                      <w:marBottom w:val="0"/>
                      <w:divBdr>
                        <w:top w:val="none" w:sz="0" w:space="0" w:color="auto"/>
                        <w:left w:val="none" w:sz="0" w:space="0" w:color="auto"/>
                        <w:bottom w:val="none" w:sz="0" w:space="0" w:color="auto"/>
                        <w:right w:val="none" w:sz="0" w:space="0" w:color="auto"/>
                      </w:divBdr>
                      <w:divsChild>
                        <w:div w:id="106988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estop.umn.edu/Maps/HHHCtr/index.html" TargetMode="External"/><Relationship Id="rId18" Type="http://schemas.openxmlformats.org/officeDocument/2006/relationships/hyperlink" Target="http://www.med.umn.edu/mdPhD/%20%20" TargetMode="External"/><Relationship Id="rId26" Type="http://schemas.openxmlformats.org/officeDocument/2006/relationships/hyperlink" Target="https://apps.grad.umn.edu/programs/faculty.aspx" TargetMode="External"/><Relationship Id="rId39" Type="http://schemas.openxmlformats.org/officeDocument/2006/relationships/hyperlink" Target="http://www.policy.umn.edu/Policies/Education/Education/MAPHDOBJECTIVES.html" TargetMode="External"/><Relationship Id="rId21" Type="http://schemas.openxmlformats.org/officeDocument/2006/relationships/hyperlink" Target="%20http://www1.umn.edu/ohr/teachlearn/graduate/pff/%20%20%20%20%20%20%20" TargetMode="External"/><Relationship Id="rId34" Type="http://schemas.openxmlformats.org/officeDocument/2006/relationships/hyperlink" Target="http://www.policy.umn.edu/Policies/Education/Education/DOCTORALPERFORMANCE.html" TargetMode="External"/><Relationship Id="rId42" Type="http://schemas.openxmlformats.org/officeDocument/2006/relationships/hyperlink" Target="http://www.med.umn.edu/mdphd/" TargetMode="External"/><Relationship Id="rId47" Type="http://schemas.openxmlformats.org/officeDocument/2006/relationships/hyperlink" Target="http://www.grad.umn.edu/students/masters/index.html" TargetMode="External"/><Relationship Id="rId50" Type="http://schemas.openxmlformats.org/officeDocument/2006/relationships/hyperlink" Target="http://www.dehs.umn.edu/" TargetMode="External"/><Relationship Id="rId55" Type="http://schemas.openxmlformats.org/officeDocument/2006/relationships/hyperlink" Target="http://www.isss.umn.edu/)." TargetMode="External"/><Relationship Id="rId63" Type="http://schemas.openxmlformats.org/officeDocument/2006/relationships/hyperlink" Target="http://www.policy.umn.edu/Policies/Education/Education/DOCTORALPERFORMANCE_APPC.html" TargetMode="External"/><Relationship Id="rId68" Type="http://schemas.openxmlformats.org/officeDocument/2006/relationships/hyperlink" Target="http://www.sos.umn.edu" TargetMode="External"/><Relationship Id="rId76" Type="http://schemas.openxmlformats.org/officeDocument/2006/relationships/hyperlink" Target="http://www.grad.umn.edu/offices-contacts/student_services.html" TargetMode="External"/><Relationship Id="rId84" Type="http://schemas.openxmlformats.org/officeDocument/2006/relationships/hyperlink" Target="http://onestop.umn.edu/onestop/registration.html" TargetMode="External"/><Relationship Id="rId89" Type="http://schemas.openxmlformats.org/officeDocument/2006/relationships/hyperlink" Target="http://www1.umn.edu/regents/policies/academic/Academic_Freedom.pdf" TargetMode="External"/><Relationship Id="rId7" Type="http://schemas.openxmlformats.org/officeDocument/2006/relationships/footnotes" Target="footnotes.xml"/><Relationship Id="rId71" Type="http://schemas.openxmlformats.org/officeDocument/2006/relationships/hyperlink" Target="mailto:studins@bhs.umn.edu"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ointdegree.umn.edu/" TargetMode="External"/><Relationship Id="rId29" Type="http://schemas.openxmlformats.org/officeDocument/2006/relationships/hyperlink" Target="http://www.grad.umn.edu/current_students/forms/doctoral.html" TargetMode="External"/><Relationship Id="rId11" Type="http://schemas.openxmlformats.org/officeDocument/2006/relationships/hyperlink" Target="mailto:conkl001@umn.edu" TargetMode="External"/><Relationship Id="rId24" Type="http://schemas.openxmlformats.org/officeDocument/2006/relationships/hyperlink" Target="http://www.grad.umn.edu/students/doctoral/index.html%20" TargetMode="External"/><Relationship Id="rId32" Type="http://schemas.openxmlformats.org/officeDocument/2006/relationships/hyperlink" Target="http://www.grad.umn.edu/current_students/forms/doctoral.html" TargetMode="External"/><Relationship Id="rId37" Type="http://schemas.openxmlformats.org/officeDocument/2006/relationships/hyperlink" Target="http://www.policy.umn.edu/prod/groups/president/@pub/@forms/documents/form/um1759.doc" TargetMode="External"/><Relationship Id="rId40" Type="http://schemas.openxmlformats.org/officeDocument/2006/relationships/hyperlink" Target="http://www.grad.umn.edu/admissions/readmission/index.html" TargetMode="External"/><Relationship Id="rId45" Type="http://schemas.openxmlformats.org/officeDocument/2006/relationships/hyperlink" Target="http://www.grad.umn.edu/students/forms/masters/index.html" TargetMode="External"/><Relationship Id="rId53" Type="http://schemas.openxmlformats.org/officeDocument/2006/relationships/hyperlink" Target="http://www1.umn.edu/ohr/gae" TargetMode="External"/><Relationship Id="rId58" Type="http://schemas.openxmlformats.org/officeDocument/2006/relationships/hyperlink" Target="http://www.mmf.umn.edu/academic/grants/student/index.cfm" TargetMode="External"/><Relationship Id="rId66" Type="http://schemas.openxmlformats.org/officeDocument/2006/relationships/hyperlink" Target="http://www.isss.umn.edu/" TargetMode="External"/><Relationship Id="rId74" Type="http://schemas.openxmlformats.org/officeDocument/2006/relationships/hyperlink" Target="http://www.catalogs.umn.edu/grad/index.html" TargetMode="External"/><Relationship Id="rId79" Type="http://schemas.openxmlformats.org/officeDocument/2006/relationships/hyperlink" Target="http://www.lib.umn.edu/" TargetMode="External"/><Relationship Id="rId87" Type="http://schemas.openxmlformats.org/officeDocument/2006/relationships/hyperlink" Target="http://www.grad.umn.edu/deans-office/policies_goverance/index.html" TargetMode="External"/><Relationship Id="rId5" Type="http://schemas.openxmlformats.org/officeDocument/2006/relationships/settings" Target="settings.xml"/><Relationship Id="rId61" Type="http://schemas.openxmlformats.org/officeDocument/2006/relationships/hyperlink" Target="http://www.grad.umn.edu" TargetMode="External"/><Relationship Id="rId82" Type="http://schemas.openxmlformats.org/officeDocument/2006/relationships/hyperlink" Target="http://www1.umn.edu/pts/%20" TargetMode="External"/><Relationship Id="rId90" Type="http://schemas.openxmlformats.org/officeDocument/2006/relationships/hyperlink" Target="http://policy.umn.edu/Policies/hr/Hiring/GRADSTUDENTEMPLOYMENT.html" TargetMode="External"/><Relationship Id="rId19" Type="http://schemas.openxmlformats.org/officeDocument/2006/relationships/hyperlink" Target="%20http://www1.umn.edu/ohr/teachlearn/graduate/pff/%20%20%20%20%20%20%20" TargetMode="External"/><Relationship Id="rId14" Type="http://schemas.openxmlformats.org/officeDocument/2006/relationships/hyperlink" Target="http://www.isss.umn.edu/" TargetMode="External"/><Relationship Id="rId22" Type="http://schemas.openxmlformats.org/officeDocument/2006/relationships/hyperlink" Target="http://www.grad.umn.edu/students/forms/doctoral/index.html" TargetMode="External"/><Relationship Id="rId27" Type="http://schemas.openxmlformats.org/officeDocument/2006/relationships/hyperlink" Target="http://www.grad.umn.edu/students/assignprelimcommittee/index.html" TargetMode="External"/><Relationship Id="rId30" Type="http://schemas.openxmlformats.org/officeDocument/2006/relationships/hyperlink" Target="http://www.grad.umn.edu/students/ThesisSubmission/index.html" TargetMode="External"/><Relationship Id="rId35" Type="http://schemas.openxmlformats.org/officeDocument/2006/relationships/hyperlink" Target="http://www.policy.umn.edu/Policies/Education/Education/GRADSTUDENTLEAVE.html" TargetMode="External"/><Relationship Id="rId43" Type="http://schemas.openxmlformats.org/officeDocument/2006/relationships/hyperlink" Target="http://www.jointdegree.umn.edu/" TargetMode="External"/><Relationship Id="rId48" Type="http://schemas.openxmlformats.org/officeDocument/2006/relationships/hyperlink" Target="http://www.grad.umn.edu/students/masters/index.html" TargetMode="External"/><Relationship Id="rId56" Type="http://schemas.openxmlformats.org/officeDocument/2006/relationships/hyperlink" Target="mailto:gradins@bhs.umn.edu" TargetMode="External"/><Relationship Id="rId64" Type="http://schemas.openxmlformats.org/officeDocument/2006/relationships/hyperlink" Target="https://diversity.umn.edu/disability/" TargetMode="External"/><Relationship Id="rId69" Type="http://schemas.openxmlformats.org/officeDocument/2006/relationships/hyperlink" Target="http://www.bhs.umn.edu/" TargetMode="External"/><Relationship Id="rId77" Type="http://schemas.openxmlformats.org/officeDocument/2006/relationships/hyperlink" Target="http://www.umn.edu/housing/" TargetMode="External"/><Relationship Id="rId8" Type="http://schemas.openxmlformats.org/officeDocument/2006/relationships/endnotes" Target="endnotes.xml"/><Relationship Id="rId51" Type="http://schemas.openxmlformats.org/officeDocument/2006/relationships/hyperlink" Target="http://hrss.umn.edu/" TargetMode="External"/><Relationship Id="rId72" Type="http://schemas.openxmlformats.org/officeDocument/2006/relationships/hyperlink" Target="http://www.bhs.umn.edu/insurance/graduate/index.htm" TargetMode="External"/><Relationship Id="rId80" Type="http://schemas.openxmlformats.org/officeDocument/2006/relationships/hyperlink" Target="http://mcdbg.umn.edu" TargetMode="External"/><Relationship Id="rId85" Type="http://schemas.openxmlformats.org/officeDocument/2006/relationships/hyperlink" Target="http://www.onestop.umn.edu/onestop/Financial_Aid/Scholarships.html"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grad.umn.edu/students/doctoral/index.html" TargetMode="External"/><Relationship Id="rId17" Type="http://schemas.openxmlformats.org/officeDocument/2006/relationships/hyperlink" Target="mailto:mdphd@umn.edu" TargetMode="External"/><Relationship Id="rId25" Type="http://schemas.openxmlformats.org/officeDocument/2006/relationships/hyperlink" Target="http://www.grad.umn.edu/students/ThesisSubmission/index.html" TargetMode="External"/><Relationship Id="rId33" Type="http://schemas.openxmlformats.org/officeDocument/2006/relationships/hyperlink" Target="mailto:pff@umn.edu" TargetMode="External"/><Relationship Id="rId38" Type="http://schemas.openxmlformats.org/officeDocument/2006/relationships/hyperlink" Target="https://www.cbs.umn.edu/sites/all/modules/pubdlcnt/pubdlcnt.php?file=/sites/default/files/public/downloads/Grad999FormFINAL.pdf&amp;nid=3874" TargetMode="External"/><Relationship Id="rId46" Type="http://schemas.openxmlformats.org/officeDocument/2006/relationships/hyperlink" Target="http://www.grad.umn.edu/students/assignmasterscommittee/index.html" TargetMode="External"/><Relationship Id="rId59" Type="http://schemas.openxmlformats.org/officeDocument/2006/relationships/hyperlink" Target="https://www.mmf.umn.edu/academic/honors/brandenburg.cfm" TargetMode="External"/><Relationship Id="rId67" Type="http://schemas.openxmlformats.org/officeDocument/2006/relationships/hyperlink" Target="http://www1.umn.edu/ocr/" TargetMode="External"/><Relationship Id="rId20" Type="http://schemas.openxmlformats.org/officeDocument/2006/relationships/hyperlink" Target="http://www1.umn.edu/ohr/teachlearn/pff/%20%20%20%20%20%20%20" TargetMode="External"/><Relationship Id="rId41" Type="http://schemas.openxmlformats.org/officeDocument/2006/relationships/hyperlink" Target="http://www1.umn.edu/ohr/teachlearn/graduate/itap/learnaboutthesetta" TargetMode="External"/><Relationship Id="rId54" Type="http://schemas.openxmlformats.org/officeDocument/2006/relationships/hyperlink" Target="http://www1.umn.edu/ohr/gae" TargetMode="External"/><Relationship Id="rId62" Type="http://schemas.openxmlformats.org/officeDocument/2006/relationships/hyperlink" Target="http://ecommunication.umn.edu/t/354319/42494249/119539/0/" TargetMode="External"/><Relationship Id="rId70" Type="http://schemas.openxmlformats.org/officeDocument/2006/relationships/hyperlink" Target="http://www.cogs.umn.edu" TargetMode="External"/><Relationship Id="rId75" Type="http://schemas.openxmlformats.org/officeDocument/2006/relationships/hyperlink" Target="http://www.grad.umn.edu/students/forms/doctoral/index.html" TargetMode="External"/><Relationship Id="rId83" Type="http://schemas.openxmlformats.org/officeDocument/2006/relationships/hyperlink" Target="http://www1.umn.edu/pts/studentcontracts.htm" TargetMode="External"/><Relationship Id="rId88" Type="http://schemas.openxmlformats.org/officeDocument/2006/relationships/hyperlink" Target="http://www1.umn.edu/regents/policies/humanresources/Academic_Misconduct.pdf" TargetMode="External"/><Relationship Id="rId91" Type="http://schemas.openxmlformats.org/officeDocument/2006/relationships/hyperlink" Target="http://policy.umn.edu/Policies/Education/Student/STUDENTCONDUCTCODE_PROC01.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jointdgr@umn.edu" TargetMode="External"/><Relationship Id="rId23" Type="http://schemas.openxmlformats.org/officeDocument/2006/relationships/hyperlink" Target="http://www.grad.umn.edu/students/ThesisSubmission/index.html" TargetMode="External"/><Relationship Id="rId28" Type="http://schemas.openxmlformats.org/officeDocument/2006/relationships/hyperlink" Target="http://www.grad.umn.edu/students/assigndocfinalcommittee/index.html" TargetMode="External"/><Relationship Id="rId36" Type="http://schemas.openxmlformats.org/officeDocument/2006/relationships/hyperlink" Target="http://www.policy.umn.edu/prod/groups/president/@pub/@forms/documents/form/um1758.doc" TargetMode="External"/><Relationship Id="rId49" Type="http://schemas.openxmlformats.org/officeDocument/2006/relationships/hyperlink" Target="mailto:gwgl@umn.edu" TargetMode="External"/><Relationship Id="rId57" Type="http://schemas.openxmlformats.org/officeDocument/2006/relationships/hyperlink" Target="http://www.grad.umn.edu/fellowships/" TargetMode="External"/><Relationship Id="rId10" Type="http://schemas.openxmlformats.org/officeDocument/2006/relationships/hyperlink" Target="mailto:smk@umn.edu" TargetMode="External"/><Relationship Id="rId31" Type="http://schemas.openxmlformats.org/officeDocument/2006/relationships/hyperlink" Target="http://www.grad.umn.edu/current_students/forms/doctoral.html" TargetMode="External"/><Relationship Id="rId44" Type="http://schemas.openxmlformats.org/officeDocument/2006/relationships/hyperlink" Target="http://www.jointdegree.umn.edu/degreeprog/mcdbg_phd/home.html" TargetMode="External"/><Relationship Id="rId52" Type="http://schemas.openxmlformats.org/officeDocument/2006/relationships/hyperlink" Target="http://onestop.umn.edu/calendars/index.html" TargetMode="External"/><Relationship Id="rId60" Type="http://schemas.openxmlformats.org/officeDocument/2006/relationships/hyperlink" Target="http://www.policy.umn.edu/Policies/Education/Education/DOCTORALPERFORMANCE.html" TargetMode="External"/><Relationship Id="rId65" Type="http://schemas.openxmlformats.org/officeDocument/2006/relationships/hyperlink" Target="http://www.uccs.umn.edu/" TargetMode="External"/><Relationship Id="rId73" Type="http://schemas.openxmlformats.org/officeDocument/2006/relationships/hyperlink" Target="http://www1.umn.edu/ohr/gae/" TargetMode="External"/><Relationship Id="rId78" Type="http://schemas.openxmlformats.org/officeDocument/2006/relationships/hyperlink" Target="http://www.isss.umn.edu/" TargetMode="External"/><Relationship Id="rId81" Type="http://schemas.openxmlformats.org/officeDocument/2006/relationships/hyperlink" Target="http://www.policy.umn.edu/Policies/Education/Education/DOCTORALPERFORMANCE_APPD.html" TargetMode="External"/><Relationship Id="rId86" Type="http://schemas.openxmlformats.org/officeDocument/2006/relationships/hyperlink" Target="http://writing.umn.edu/sws/"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27211-B6DB-4E65-A25C-BC493AB3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Pages>
  <Words>11943</Words>
  <Characters>68081</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79865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Knoblauch</dc:creator>
  <cp:lastModifiedBy>Sue Knoblauch</cp:lastModifiedBy>
  <cp:revision>116</cp:revision>
  <cp:lastPrinted>2013-09-30T19:07:00Z</cp:lastPrinted>
  <dcterms:created xsi:type="dcterms:W3CDTF">2013-04-01T19:51:00Z</dcterms:created>
  <dcterms:modified xsi:type="dcterms:W3CDTF">2013-09-30T19:07:00Z</dcterms:modified>
</cp:coreProperties>
</file>